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91" w:rsidRPr="00D87791" w:rsidRDefault="00D87791" w:rsidP="00D87791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iCs/>
          <w:color w:val="0000FF"/>
          <w:sz w:val="36"/>
          <w:szCs w:val="28"/>
          <w:lang w:eastAsia="ru-RU"/>
        </w:rPr>
      </w:pPr>
      <w:r w:rsidRPr="00D87791">
        <w:rPr>
          <w:rFonts w:eastAsia="Times New Roman" w:cs="Times New Roman"/>
          <w:b/>
          <w:bCs/>
          <w:iCs/>
          <w:color w:val="0000FF"/>
          <w:sz w:val="36"/>
          <w:szCs w:val="28"/>
          <w:lang w:eastAsia="ru-RU"/>
        </w:rPr>
        <w:t>Консультации для воспитателей</w:t>
      </w:r>
    </w:p>
    <w:p w:rsidR="00D87791" w:rsidRPr="00D87791" w:rsidRDefault="00D87791" w:rsidP="00D87791">
      <w:pPr>
        <w:spacing w:after="0" w:line="240" w:lineRule="auto"/>
        <w:ind w:firstLine="709"/>
        <w:jc w:val="center"/>
        <w:outlineLvl w:val="2"/>
        <w:rPr>
          <w:rFonts w:eastAsia="Times New Roman" w:cs="Times New Roman"/>
          <w:b/>
          <w:bCs/>
          <w:color w:val="0000FF"/>
          <w:sz w:val="36"/>
          <w:szCs w:val="28"/>
          <w:lang w:eastAsia="ru-RU"/>
        </w:rPr>
      </w:pPr>
      <w:r w:rsidRPr="00D87791">
        <w:rPr>
          <w:rFonts w:eastAsia="Times New Roman" w:cs="Times New Roman"/>
          <w:b/>
          <w:bCs/>
          <w:color w:val="0000FF"/>
          <w:sz w:val="36"/>
          <w:szCs w:val="28"/>
          <w:lang w:eastAsia="ru-RU"/>
        </w:rPr>
        <w:t xml:space="preserve">Формы совместной деятельности воспитателя с детьми по развитию речи в раннем возрасте.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В речевом развитии ребёнка раннего возраста главным является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стимулирование его активной речи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. Это достигается за счёт обогащения словарного запаса, интенсивной работы по усовершенствованию артикуляционного аппарата, а также расширения зоны общения со взрослыми.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Основной формой педагогического процесса в детском саду являются занятия (в данном случае занятия по развитию речи). Здесь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конкретизируются и уточняются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знания детей, полученные ими практическим путём и которые они получили, действуя с предметами ближайшего окружения. Но чтобы программные задачи организованного обучения решались более успешно, необходимо весь день пребывания ребёнка в детском саду сделать более содержательным в плане речевого развития. Чем богаче, содержательнее впечатления повседневной жизни, тем большие познавательные возможности имеются для занятий.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Какая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же деятельность может обеспечить ознакомление с окружающим и развитие активной речи ребёнка?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Прежде всего -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совместная деятельность взрослого с ребёнком</w:t>
      </w:r>
      <w:proofErr w:type="gramStart"/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87791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в ходе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которой налаживается эмоциональный контакт и деловое сотрудничество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. Воспитателю важно организовать совместные действия так, чтобы он мог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вызвать ребёнка на речевое взаимодействие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или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найти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живые, доступные для ребёнка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поводы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для общения.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В процессе совместной деятельности педагог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не ставит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задач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прямого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обучения речи, как это делается на занятиях. Постановка проблемных языковых задач здесь носит ситуативный характер. Ребёнок говорит только то, что хочет сказать, а не 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то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что спланировал педагог. Поэтому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организация и планирование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совместной деятельности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должны быть гибкими</w:t>
      </w:r>
      <w:proofErr w:type="gramStart"/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87791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Педагог должен быть готовым к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импровизации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к встречной активности ребёнка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. В процессе совместной деятельности у ребёнка постепенно формируется позиция младшего партнёра, ведомого взрослым и постоянно учитывающего инициативу последнего </w:t>
      </w:r>
      <w:bookmarkStart w:id="0" w:name="_ftnref1"/>
      <w:r w:rsidRPr="00D87791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D87791">
        <w:rPr>
          <w:rFonts w:eastAsia="Times New Roman" w:cs="Times New Roman"/>
          <w:sz w:val="28"/>
          <w:szCs w:val="28"/>
          <w:lang w:eastAsia="ru-RU"/>
        </w:rPr>
        <w:instrText xml:space="preserve"> HYPERLINK "http://www.ivalex.vistcom.ru/konsultac13.htm" \l "_ftn1#_ftn1" </w:instrText>
      </w:r>
      <w:r w:rsidRPr="00D87791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D87791">
        <w:rPr>
          <w:rFonts w:eastAsia="Times New Roman" w:cs="Times New Roman"/>
          <w:sz w:val="28"/>
          <w:szCs w:val="28"/>
          <w:u w:val="single"/>
          <w:lang w:eastAsia="ru-RU"/>
        </w:rPr>
        <w:t xml:space="preserve">[1] </w:t>
      </w:r>
      <w:r w:rsidRPr="00D87791">
        <w:rPr>
          <w:rFonts w:eastAsia="Times New Roman" w:cs="Times New Roman"/>
          <w:sz w:val="28"/>
          <w:szCs w:val="28"/>
          <w:lang w:eastAsia="ru-RU"/>
        </w:rPr>
        <w:fldChar w:fldCharType="end"/>
      </w:r>
      <w:bookmarkEnd w:id="0"/>
      <w:r w:rsidRPr="00D8779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Итак, какие формы совместной деятельности педагога с детьми по развитию речи мы можем выделить в раннем возрасте? Чтобы ответить на этот вопрос, вспомним некоторые особенности детей раннего возраста: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>· им трудно сосредоточиться на однообразной, непривлекательной для них деятельности, в то время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как в процессе игры они достаточно долгое время могут оставаться внимательными;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внимание вызывается внешне привлекательными предметами, событиями и сохраняется до тех пор, пока сохраняется интерес;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поведение ситуативно и почти всегда складывается из импульсивных поступков;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детям раннего возраста 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свойственны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подражательность, лёгкая внушаемость;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преобладает зрительно-эмоциональная память и наглядно-действенное мышление.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lastRenderedPageBreak/>
        <w:t xml:space="preserve">Таким образом, воспитатель должен помнить, что решая задачи развития речи детей раннего возраста, деятельность, которую он организует должна быть: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во-первых, </w:t>
      </w:r>
      <w:proofErr w:type="gramStart"/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событийна</w:t>
      </w:r>
      <w:proofErr w:type="gramEnd"/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(связана с каким-либо событием из личного опыта);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во-вторых, </w:t>
      </w: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ритмична </w:t>
      </w:r>
      <w:r w:rsidRPr="00D87791">
        <w:rPr>
          <w:rFonts w:eastAsia="Times New Roman" w:cs="Times New Roman"/>
          <w:sz w:val="28"/>
          <w:szCs w:val="28"/>
          <w:lang w:eastAsia="ru-RU"/>
        </w:rPr>
        <w:t xml:space="preserve">(двигательная и умственная деятельность должны чередоваться);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 xml:space="preserve">в-третьих, </w:t>
      </w:r>
      <w:proofErr w:type="spellStart"/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процессуальна</w:t>
      </w:r>
      <w:proofErr w:type="spellEnd"/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87791">
        <w:rPr>
          <w:rFonts w:eastAsia="Times New Roman" w:cs="Times New Roman"/>
          <w:sz w:val="28"/>
          <w:szCs w:val="28"/>
          <w:lang w:eastAsia="ru-RU"/>
        </w:rPr>
        <w:t>(дети раннего возраста испытывают большую потребность в развитии навыков в бытовых процессах.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Им нравится сам процесс умывания, одевания, приёма пищи и т.д. 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 xml:space="preserve">Для развития активной речи ребёнка воспитателю необходимо сопровождать действия ребёнка словами и побуждать его к проговариванию). </w:t>
      </w:r>
      <w:proofErr w:type="gramEnd"/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Итак, в своей работе по развитию речи детей раннего возраста мы используем следующие формы совместной деятельности: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наблюдение и элементарный труд в природе;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сценарии активизирующего общения;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игры-забавы и игры-хороводы на развитие общения;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слушание художественной литературы с использованием ярких красочных картинок;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87791">
        <w:rPr>
          <w:rFonts w:eastAsia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и элементарная драматизация литературных произведений;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игры на развитие мелкой моторики рук;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дидактические игры и упражнения;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бытовые и игровые ситуации;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· элементарное экспериментирование.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Конечно, в один день невозможно показать все формы совместной деятельности. Поэтому, мы предлагаем Вам посмотреть те из них, которые, на наш взгляд, наиболее интересны и которые редко показываются на открытых просмотрах. Это наблюдение и элементарный труд в 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природе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и сценарии активизирующего общения. А теперь я коротко раскрою сущность каждой из этих форм. </w:t>
      </w:r>
    </w:p>
    <w:p w:rsidR="00D87791" w:rsidRPr="00D87791" w:rsidRDefault="00D87791" w:rsidP="00D87791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Наблюдение и элементарный труд в природе.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Знакомству с растительным миром, с комнатными растениями отводится значительное место в воспитании детей раннего возраста. Дети узнают, показывают и называют некоторые комнатные растения, их части. В начале второго года жизни детей начинают знакомить с трудовыми действиями взрослых по уходу за растениями. Для развития словаря целесообразно использовать приём поручений. После того, как ребёнок выполнил конкретное поручение, необходимо (особенно после 1,5 лет) спрашивать: "Что ты принёс? Где взял? Куда положил?" С помощью таких вопросов ребёнок начинает устанавливать связи и взаимозависимости между объектами и словами, их обозначающих.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Один из приёмов активизации речи ребёнка - мотивация действий с предметами и объектами, в данном случае - с комнатными растениями. "Будем поливать растение, потому что оно хочет пить!", "Будем протирать листья, чтобы они стали чистыми!".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Не следует торопить ребёнка, порицать за медлительность, стремиться сделать за него то, что он способен осуществить самостоятельно. Важно, чтобы ребёнок преодолел трудности, почувствовал объективные условия выполнения задания. В этом случае конечный результат не только осознаётся, но и лучше запоминается и отражается в речи. </w:t>
      </w:r>
    </w:p>
    <w:p w:rsidR="00D87791" w:rsidRPr="00D87791" w:rsidRDefault="00D87791" w:rsidP="00D87791">
      <w:pPr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D87791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Сценарий активизирующего общения.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Воспитатель здесь выступает как неформальный лидер, который заранее разрабатывает определённую программу, сценарий, определённые дидактические задачи. Но строго следовать им он не должен. Реализованный сценарий - результат взаимодействия плана, намеченного воспитателем, и встречной активности детей.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Особенностью сценариев активизирующего общения является то, что участие в играх-сценариях 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добровольное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 и каждый ребёнок может "включиться" или "выключиться" в любой момент. Сценарии могут быть рассчитаны на довольно значительное время - от 15 до 35 минут. Но это время работы педагога, а не отдельного ребёнка. Содержанием сценариев являются организованные игры, ситуации общения, доступные возрасту детей.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Перед нами поставили задачу - показать несколько форм совместной деятельности, но поскольку в другой группе раннего возраста работает всего один воспитатель, то мы ограничились рамками одной группы раннего возраста (с 2 до 3 лет).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Разумеется, что в обычные дни организация совместной деятельности происходит </w:t>
      </w:r>
      <w:proofErr w:type="gramStart"/>
      <w:r w:rsidRPr="00D87791">
        <w:rPr>
          <w:rFonts w:eastAsia="Times New Roman" w:cs="Times New Roman"/>
          <w:sz w:val="28"/>
          <w:szCs w:val="28"/>
          <w:lang w:eastAsia="ru-RU"/>
        </w:rPr>
        <w:t>по другому</w:t>
      </w:r>
      <w:proofErr w:type="gramEnd"/>
      <w:r w:rsidRPr="00D87791">
        <w:rPr>
          <w:rFonts w:eastAsia="Times New Roman" w:cs="Times New Roman"/>
          <w:sz w:val="28"/>
          <w:szCs w:val="28"/>
          <w:lang w:eastAsia="ru-RU"/>
        </w:rPr>
        <w:t xml:space="preserve">. Чтобы дети не переутомлялись, проводится какая-то одна из форм. Дети находятся в привычной, спокойной обстановке и воспитатель может действовать по ситуации: со всей группой детей, с подгруппой или вообще индивидуально.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Воспитатель должен спокойно относиться к тому, что во время совместной деятельности дети как бы "перетекают" с места на место - они занимают позицию то "внутри" играющих, то рядом, то вдалеке. </w:t>
      </w:r>
    </w:p>
    <w:p w:rsidR="00D87791" w:rsidRPr="00D87791" w:rsidRDefault="00D87791" w:rsidP="00D87791">
      <w:pPr>
        <w:spacing w:after="0" w:line="240" w:lineRule="auto"/>
        <w:ind w:firstLine="709"/>
        <w:jc w:val="both"/>
        <w:textAlignment w:val="top"/>
        <w:outlineLvl w:val="5"/>
        <w:rPr>
          <w:rFonts w:eastAsia="Times New Roman" w:cs="Times New Roman"/>
          <w:sz w:val="28"/>
          <w:szCs w:val="28"/>
          <w:lang w:eastAsia="ru-RU"/>
        </w:rPr>
      </w:pPr>
      <w:r w:rsidRPr="00D87791">
        <w:rPr>
          <w:rFonts w:eastAsia="Times New Roman" w:cs="Times New Roman"/>
          <w:sz w:val="28"/>
          <w:szCs w:val="28"/>
          <w:lang w:eastAsia="ru-RU"/>
        </w:rPr>
        <w:t xml:space="preserve">Успех проведения совместной деятельности во многом зависит от профессиональных качеств воспитателя, от искреннего интереса к детям. </w:t>
      </w:r>
    </w:p>
    <w:p w:rsidR="00D87791" w:rsidRDefault="00D87791" w:rsidP="00D87791">
      <w:pPr>
        <w:pStyle w:val="a3"/>
        <w:outlineLvl w:val="5"/>
      </w:pPr>
    </w:p>
    <w:bookmarkStart w:id="1" w:name="_ftn1"/>
    <w:p w:rsidR="00D87791" w:rsidRDefault="00D87791" w:rsidP="00D87791">
      <w:pPr>
        <w:pStyle w:val="a3"/>
        <w:outlineLvl w:val="5"/>
      </w:pPr>
      <w:r>
        <w:fldChar w:fldCharType="begin"/>
      </w:r>
      <w:r>
        <w:instrText xml:space="preserve"> HYPERLINK "http://www.ivalex.vistcom.ru/konsultac13.htm" \l "_ftnref1#_ftnref1" </w:instrText>
      </w:r>
      <w:r>
        <w:fldChar w:fldCharType="separate"/>
      </w:r>
      <w:r>
        <w:rPr>
          <w:rStyle w:val="a4"/>
        </w:rPr>
        <w:t xml:space="preserve">[1] </w:t>
      </w:r>
      <w:r>
        <w:fldChar w:fldCharType="end"/>
      </w:r>
      <w:bookmarkEnd w:id="1"/>
      <w:proofErr w:type="spellStart"/>
      <w:r>
        <w:t>Арушанова</w:t>
      </w:r>
      <w:proofErr w:type="spellEnd"/>
      <w:r>
        <w:t xml:space="preserve"> А. Г., кандидат педагогических наук, ведущий научный сотрудник Центра дошкольного детства им. А. В. Запорожца. </w:t>
      </w:r>
    </w:p>
    <w:p w:rsidR="00B32ABD" w:rsidRPr="00D87791" w:rsidRDefault="00D87791" w:rsidP="00D87791">
      <w:pPr>
        <w:spacing w:after="0" w:line="240" w:lineRule="auto"/>
        <w:ind w:firstLine="709"/>
        <w:rPr>
          <w:rFonts w:cs="Times New Roman"/>
          <w:sz w:val="28"/>
          <w:szCs w:val="28"/>
        </w:rPr>
      </w:pPr>
      <w:bookmarkStart w:id="2" w:name="_GoBack"/>
      <w:bookmarkEnd w:id="2"/>
    </w:p>
    <w:sectPr w:rsidR="00B32ABD" w:rsidRPr="00D87791" w:rsidSect="00D87791">
      <w:pgSz w:w="11906" w:h="16838"/>
      <w:pgMar w:top="1134" w:right="567" w:bottom="1135" w:left="993" w:header="709" w:footer="709" w:gutter="0"/>
      <w:pgBorders w:offsetFrom="page">
        <w:top w:val="twistedLines1" w:sz="25" w:space="24" w:color="0000FF"/>
        <w:left w:val="twistedLines1" w:sz="25" w:space="24" w:color="0000FF"/>
        <w:bottom w:val="twistedLines1" w:sz="25" w:space="24" w:color="0000FF"/>
        <w:right w:val="twistedLines1" w:sz="25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91"/>
    <w:rsid w:val="00303AD5"/>
    <w:rsid w:val="003F4A27"/>
    <w:rsid w:val="0092186A"/>
    <w:rsid w:val="009E02E4"/>
    <w:rsid w:val="00D87791"/>
    <w:rsid w:val="00D978FC"/>
    <w:rsid w:val="00F15755"/>
    <w:rsid w:val="00F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791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character" w:styleId="a4">
    <w:name w:val="Hyperlink"/>
    <w:basedOn w:val="a0"/>
    <w:rsid w:val="00D87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791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character" w:styleId="a4">
    <w:name w:val="Hyperlink"/>
    <w:basedOn w:val="a0"/>
    <w:rsid w:val="00D87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2022-11-24T09:10:00Z</dcterms:created>
  <dcterms:modified xsi:type="dcterms:W3CDTF">2022-11-24T09:12:00Z</dcterms:modified>
</cp:coreProperties>
</file>