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4D29" w:rsidRPr="00693EC3" w:rsidRDefault="004D4D29" w:rsidP="00693EC3">
      <w:pPr>
        <w:spacing w:line="360" w:lineRule="auto"/>
        <w:ind w:firstLine="284"/>
        <w:jc w:val="center"/>
        <w:rPr>
          <w:rFonts w:ascii="Times New Roman" w:hAnsi="Times New Roman" w:cs="Times New Roman"/>
          <w:b/>
          <w:color w:val="FF0000"/>
          <w:sz w:val="28"/>
          <w:szCs w:val="28"/>
        </w:rPr>
      </w:pPr>
      <w:r w:rsidRPr="00693EC3">
        <w:rPr>
          <w:rFonts w:ascii="Times New Roman" w:hAnsi="Times New Roman" w:cs="Times New Roman"/>
          <w:b/>
          <w:color w:val="FF0000"/>
          <w:sz w:val="28"/>
          <w:szCs w:val="28"/>
        </w:rPr>
        <w:t>Остановим туберкулез вместе!</w:t>
      </w:r>
    </w:p>
    <w:p w:rsidR="004D4D29" w:rsidRPr="00693EC3" w:rsidRDefault="004D4D29" w:rsidP="00693EC3">
      <w:pPr>
        <w:spacing w:line="360" w:lineRule="auto"/>
        <w:ind w:firstLine="284"/>
        <w:jc w:val="both"/>
        <w:rPr>
          <w:rFonts w:ascii="Times New Roman" w:hAnsi="Times New Roman" w:cs="Times New Roman"/>
          <w:sz w:val="28"/>
          <w:szCs w:val="28"/>
        </w:rPr>
      </w:pPr>
      <w:r w:rsidRPr="00693EC3">
        <w:rPr>
          <w:rFonts w:ascii="Times New Roman" w:hAnsi="Times New Roman" w:cs="Times New Roman"/>
          <w:color w:val="FF0000"/>
          <w:sz w:val="28"/>
          <w:szCs w:val="28"/>
        </w:rPr>
        <w:t xml:space="preserve">24 марта – Всемирный день борьбы с туберкулезом </w:t>
      </w:r>
      <w:r w:rsidRPr="00693EC3">
        <w:rPr>
          <w:rFonts w:ascii="Times New Roman" w:hAnsi="Times New Roman" w:cs="Times New Roman"/>
          <w:sz w:val="28"/>
          <w:szCs w:val="28"/>
        </w:rPr>
        <w:t xml:space="preserve">Символ борьбы с туберкулезом – </w:t>
      </w:r>
      <w:r w:rsidRPr="00693EC3">
        <w:rPr>
          <w:rFonts w:ascii="Times New Roman" w:hAnsi="Times New Roman" w:cs="Times New Roman"/>
          <w:color w:val="FF0000"/>
          <w:sz w:val="28"/>
          <w:szCs w:val="28"/>
        </w:rPr>
        <w:t xml:space="preserve">ромашка </w:t>
      </w:r>
      <w:bookmarkStart w:id="0" w:name="_GoBack"/>
      <w:bookmarkEnd w:id="0"/>
    </w:p>
    <w:p w:rsidR="004D4D29" w:rsidRPr="00693EC3" w:rsidRDefault="004D4D29" w:rsidP="00693EC3">
      <w:pPr>
        <w:spacing w:line="360" w:lineRule="auto"/>
        <w:ind w:firstLine="284"/>
        <w:jc w:val="both"/>
        <w:rPr>
          <w:rFonts w:ascii="Times New Roman" w:hAnsi="Times New Roman" w:cs="Times New Roman"/>
          <w:sz w:val="28"/>
          <w:szCs w:val="28"/>
        </w:rPr>
      </w:pPr>
      <w:r w:rsidRPr="00693EC3">
        <w:rPr>
          <w:rFonts w:ascii="Times New Roman" w:hAnsi="Times New Roman" w:cs="Times New Roman"/>
          <w:color w:val="FF0000"/>
          <w:sz w:val="28"/>
          <w:szCs w:val="28"/>
        </w:rPr>
        <w:t>Туберкулез</w:t>
      </w:r>
      <w:r w:rsidRPr="00693EC3">
        <w:rPr>
          <w:rFonts w:ascii="Times New Roman" w:hAnsi="Times New Roman" w:cs="Times New Roman"/>
          <w:sz w:val="28"/>
          <w:szCs w:val="28"/>
        </w:rPr>
        <w:t xml:space="preserve"> так же стар, как и человек На Руси в XIV–ХVIII веках туберкулез называли язвою неисцелимою, На Руси в XIV–ХVIII веках туберкулез называли язвою неисцелимою, злою сухоткой, вековой </w:t>
      </w:r>
      <w:proofErr w:type="spellStart"/>
      <w:r w:rsidRPr="00693EC3">
        <w:rPr>
          <w:rFonts w:ascii="Times New Roman" w:hAnsi="Times New Roman" w:cs="Times New Roman"/>
          <w:sz w:val="28"/>
          <w:szCs w:val="28"/>
        </w:rPr>
        <w:t>сухотицей</w:t>
      </w:r>
      <w:proofErr w:type="spellEnd"/>
      <w:r w:rsidRPr="00693EC3">
        <w:rPr>
          <w:rFonts w:ascii="Times New Roman" w:hAnsi="Times New Roman" w:cs="Times New Roman"/>
          <w:sz w:val="28"/>
          <w:szCs w:val="28"/>
        </w:rPr>
        <w:t xml:space="preserve">, злою сухоткой, вековой </w:t>
      </w:r>
      <w:proofErr w:type="spellStart"/>
      <w:r w:rsidRPr="00693EC3">
        <w:rPr>
          <w:rFonts w:ascii="Times New Roman" w:hAnsi="Times New Roman" w:cs="Times New Roman"/>
          <w:sz w:val="28"/>
          <w:szCs w:val="28"/>
        </w:rPr>
        <w:t>сухотицей</w:t>
      </w:r>
      <w:proofErr w:type="spellEnd"/>
      <w:r w:rsidRPr="00693EC3">
        <w:rPr>
          <w:rFonts w:ascii="Times New Roman" w:hAnsi="Times New Roman" w:cs="Times New Roman"/>
          <w:sz w:val="28"/>
          <w:szCs w:val="28"/>
        </w:rPr>
        <w:t xml:space="preserve">, скорбью </w:t>
      </w:r>
      <w:proofErr w:type="spellStart"/>
      <w:r w:rsidRPr="00693EC3">
        <w:rPr>
          <w:rFonts w:ascii="Times New Roman" w:hAnsi="Times New Roman" w:cs="Times New Roman"/>
          <w:sz w:val="28"/>
          <w:szCs w:val="28"/>
        </w:rPr>
        <w:t>чахоточной</w:t>
      </w:r>
      <w:proofErr w:type="gramStart"/>
      <w:r w:rsidRPr="00693EC3">
        <w:rPr>
          <w:rFonts w:ascii="Times New Roman" w:hAnsi="Times New Roman" w:cs="Times New Roman"/>
          <w:sz w:val="28"/>
          <w:szCs w:val="28"/>
        </w:rPr>
        <w:t>.с</w:t>
      </w:r>
      <w:proofErr w:type="gramEnd"/>
      <w:r w:rsidRPr="00693EC3">
        <w:rPr>
          <w:rFonts w:ascii="Times New Roman" w:hAnsi="Times New Roman" w:cs="Times New Roman"/>
          <w:sz w:val="28"/>
          <w:szCs w:val="28"/>
        </w:rPr>
        <w:t>корбью</w:t>
      </w:r>
      <w:proofErr w:type="spellEnd"/>
      <w:r w:rsidRPr="00693EC3">
        <w:rPr>
          <w:rFonts w:ascii="Times New Roman" w:hAnsi="Times New Roman" w:cs="Times New Roman"/>
          <w:sz w:val="28"/>
          <w:szCs w:val="28"/>
        </w:rPr>
        <w:t xml:space="preserve"> чахоточной. В Древней Греции заболевание называли «</w:t>
      </w:r>
      <w:proofErr w:type="spellStart"/>
      <w:r w:rsidRPr="00693EC3">
        <w:rPr>
          <w:rFonts w:ascii="Times New Roman" w:hAnsi="Times New Roman" w:cs="Times New Roman"/>
          <w:sz w:val="28"/>
          <w:szCs w:val="28"/>
        </w:rPr>
        <w:t>Фтиза</w:t>
      </w:r>
      <w:proofErr w:type="spellEnd"/>
      <w:r w:rsidRPr="00693EC3">
        <w:rPr>
          <w:rFonts w:ascii="Times New Roman" w:hAnsi="Times New Roman" w:cs="Times New Roman"/>
          <w:sz w:val="28"/>
          <w:szCs w:val="28"/>
        </w:rPr>
        <w:t>» - истощение. В Древней Греции заболевание называли «</w:t>
      </w:r>
      <w:proofErr w:type="spellStart"/>
      <w:r w:rsidRPr="00693EC3">
        <w:rPr>
          <w:rFonts w:ascii="Times New Roman" w:hAnsi="Times New Roman" w:cs="Times New Roman"/>
          <w:sz w:val="28"/>
          <w:szCs w:val="28"/>
        </w:rPr>
        <w:t>Фтиза</w:t>
      </w:r>
      <w:proofErr w:type="spellEnd"/>
      <w:r w:rsidRPr="00693EC3">
        <w:rPr>
          <w:rFonts w:ascii="Times New Roman" w:hAnsi="Times New Roman" w:cs="Times New Roman"/>
          <w:sz w:val="28"/>
          <w:szCs w:val="28"/>
        </w:rPr>
        <w:t>» - истощение. Термин «туберкулез» появился позже, когда был описан «</w:t>
      </w:r>
      <w:proofErr w:type="spellStart"/>
      <w:r w:rsidRPr="00693EC3">
        <w:rPr>
          <w:rFonts w:ascii="Times New Roman" w:hAnsi="Times New Roman" w:cs="Times New Roman"/>
          <w:sz w:val="28"/>
          <w:szCs w:val="28"/>
        </w:rPr>
        <w:t>tuberculum</w:t>
      </w:r>
      <w:proofErr w:type="spellEnd"/>
      <w:r w:rsidRPr="00693EC3">
        <w:rPr>
          <w:rFonts w:ascii="Times New Roman" w:hAnsi="Times New Roman" w:cs="Times New Roman"/>
          <w:sz w:val="28"/>
          <w:szCs w:val="28"/>
        </w:rPr>
        <w:t>» - бугорок, элемент специфического воспаления. Термин «туберкулез» появился позже, когда был описан «</w:t>
      </w:r>
      <w:proofErr w:type="spellStart"/>
      <w:r w:rsidRPr="00693EC3">
        <w:rPr>
          <w:rFonts w:ascii="Times New Roman" w:hAnsi="Times New Roman" w:cs="Times New Roman"/>
          <w:sz w:val="28"/>
          <w:szCs w:val="28"/>
        </w:rPr>
        <w:t>tuberculum</w:t>
      </w:r>
      <w:proofErr w:type="spellEnd"/>
      <w:r w:rsidRPr="00693EC3">
        <w:rPr>
          <w:rFonts w:ascii="Times New Roman" w:hAnsi="Times New Roman" w:cs="Times New Roman"/>
          <w:sz w:val="28"/>
          <w:szCs w:val="28"/>
        </w:rPr>
        <w:t xml:space="preserve">» - бугорок, элемент специфического воспаления. </w:t>
      </w:r>
    </w:p>
    <w:p w:rsidR="004D4D29" w:rsidRPr="00693EC3" w:rsidRDefault="004D4D29" w:rsidP="00693EC3">
      <w:pPr>
        <w:spacing w:line="360" w:lineRule="auto"/>
        <w:ind w:firstLine="284"/>
        <w:jc w:val="both"/>
        <w:rPr>
          <w:rFonts w:ascii="Times New Roman" w:hAnsi="Times New Roman" w:cs="Times New Roman"/>
          <w:sz w:val="28"/>
          <w:szCs w:val="28"/>
        </w:rPr>
      </w:pPr>
      <w:r w:rsidRPr="00693EC3">
        <w:rPr>
          <w:rFonts w:ascii="Times New Roman" w:hAnsi="Times New Roman" w:cs="Times New Roman"/>
          <w:sz w:val="28"/>
          <w:szCs w:val="28"/>
        </w:rPr>
        <w:t xml:space="preserve">Туберкулез сегодня остается наиболее распространенной болезнью в обществе В настоящее время в мире около 15 </w:t>
      </w:r>
      <w:proofErr w:type="gramStart"/>
      <w:r w:rsidRPr="00693EC3">
        <w:rPr>
          <w:rFonts w:ascii="Times New Roman" w:hAnsi="Times New Roman" w:cs="Times New Roman"/>
          <w:sz w:val="28"/>
          <w:szCs w:val="28"/>
        </w:rPr>
        <w:t>млн</w:t>
      </w:r>
      <w:proofErr w:type="gramEnd"/>
      <w:r w:rsidRPr="00693EC3">
        <w:rPr>
          <w:rFonts w:ascii="Times New Roman" w:hAnsi="Times New Roman" w:cs="Times New Roman"/>
          <w:sz w:val="28"/>
          <w:szCs w:val="28"/>
        </w:rPr>
        <w:t xml:space="preserve"> человек больны туберкулёзом, из них 11 млн в трудоспособном возрасте. Около трети жителей нашей планеты инфицированы микобактерией туберкулёза. На планете каждую секунду туберкулезную инфекцию получает один человек. Каждую минуту в мире от туберкулеза умирает один человек. Ежегодно от различных форм туберкулеза умирают около 30 тысяч граждан России. Каждый год регистрируется 18 тысяч новых больных. Каждый четвертый из умирающих взрослых погибает от заболевания туберкулезом</w:t>
      </w:r>
      <w:proofErr w:type="gramStart"/>
      <w:r w:rsidRPr="00693EC3">
        <w:rPr>
          <w:rFonts w:ascii="Times New Roman" w:hAnsi="Times New Roman" w:cs="Times New Roman"/>
          <w:sz w:val="28"/>
          <w:szCs w:val="28"/>
        </w:rPr>
        <w:t>.р</w:t>
      </w:r>
      <w:proofErr w:type="gramEnd"/>
      <w:r w:rsidRPr="00693EC3">
        <w:rPr>
          <w:rFonts w:ascii="Times New Roman" w:hAnsi="Times New Roman" w:cs="Times New Roman"/>
          <w:sz w:val="28"/>
          <w:szCs w:val="28"/>
        </w:rPr>
        <w:t xml:space="preserve">астет. Каждый день на планете туберкулез уносит 5 тысяч жизней, и это число постоянно растет. </w:t>
      </w:r>
    </w:p>
    <w:p w:rsidR="004D4D29" w:rsidRPr="00693EC3" w:rsidRDefault="004D4D29" w:rsidP="00693EC3">
      <w:pPr>
        <w:spacing w:line="360" w:lineRule="auto"/>
        <w:ind w:firstLine="284"/>
        <w:jc w:val="both"/>
        <w:rPr>
          <w:rFonts w:ascii="Times New Roman" w:hAnsi="Times New Roman" w:cs="Times New Roman"/>
          <w:color w:val="FF0000"/>
          <w:sz w:val="28"/>
          <w:szCs w:val="28"/>
        </w:rPr>
      </w:pPr>
      <w:r w:rsidRPr="00693EC3">
        <w:rPr>
          <w:rFonts w:ascii="Times New Roman" w:hAnsi="Times New Roman" w:cs="Times New Roman"/>
          <w:color w:val="FF0000"/>
          <w:sz w:val="28"/>
          <w:szCs w:val="28"/>
        </w:rPr>
        <w:t xml:space="preserve">Туберкулез заразен и очень опасен. Его называют «белой чумой XXI века» Туберкулез – угроза для всей планеты! </w:t>
      </w:r>
    </w:p>
    <w:p w:rsidR="004D4D29" w:rsidRPr="00693EC3" w:rsidRDefault="004D4D29" w:rsidP="00693EC3">
      <w:pPr>
        <w:spacing w:line="360" w:lineRule="auto"/>
        <w:ind w:firstLine="284"/>
        <w:jc w:val="both"/>
        <w:rPr>
          <w:rFonts w:ascii="Times New Roman" w:hAnsi="Times New Roman" w:cs="Times New Roman"/>
          <w:sz w:val="28"/>
          <w:szCs w:val="28"/>
        </w:rPr>
      </w:pPr>
      <w:r w:rsidRPr="00693EC3">
        <w:rPr>
          <w:rFonts w:ascii="Times New Roman" w:hAnsi="Times New Roman" w:cs="Times New Roman"/>
          <w:sz w:val="28"/>
          <w:szCs w:val="28"/>
        </w:rPr>
        <w:lastRenderedPageBreak/>
        <w:t xml:space="preserve">В 1993 году Всемирной организацией здравоохранения туберкулез был объявлен национальным бедствием, а день 24 марта «Всемирным днем борьбы с туберкулезом». </w:t>
      </w:r>
    </w:p>
    <w:p w:rsidR="004D4D29" w:rsidRPr="00693EC3" w:rsidRDefault="004D4D29" w:rsidP="00693EC3">
      <w:pPr>
        <w:spacing w:line="360" w:lineRule="auto"/>
        <w:ind w:firstLine="284"/>
        <w:jc w:val="both"/>
        <w:rPr>
          <w:rFonts w:ascii="Times New Roman" w:hAnsi="Times New Roman" w:cs="Times New Roman"/>
          <w:sz w:val="28"/>
          <w:szCs w:val="28"/>
        </w:rPr>
      </w:pPr>
      <w:r w:rsidRPr="00693EC3">
        <w:rPr>
          <w:rFonts w:ascii="Times New Roman" w:hAnsi="Times New Roman" w:cs="Times New Roman"/>
          <w:sz w:val="28"/>
          <w:szCs w:val="28"/>
        </w:rPr>
        <w:t xml:space="preserve">Всемирный день борьбы с туберкулезом отмечается по решению Всемирной организации здравоохранения (ВОЗ) в день, когда немецкий врач </w:t>
      </w:r>
      <w:proofErr w:type="gramStart"/>
      <w:r w:rsidRPr="00693EC3">
        <w:rPr>
          <w:rFonts w:ascii="Times New Roman" w:hAnsi="Times New Roman" w:cs="Times New Roman"/>
          <w:sz w:val="28"/>
          <w:szCs w:val="28"/>
        </w:rPr>
        <w:t>-м</w:t>
      </w:r>
      <w:proofErr w:type="gramEnd"/>
      <w:r w:rsidRPr="00693EC3">
        <w:rPr>
          <w:rFonts w:ascii="Times New Roman" w:hAnsi="Times New Roman" w:cs="Times New Roman"/>
          <w:sz w:val="28"/>
          <w:szCs w:val="28"/>
        </w:rPr>
        <w:t>икробиолог Роберт Кох объявил о сделанном им открытии возбудителя туберкулеза. Роберт Кох</w:t>
      </w:r>
      <w:proofErr w:type="gramStart"/>
      <w:r w:rsidRPr="00693EC3">
        <w:rPr>
          <w:rFonts w:ascii="Times New Roman" w:hAnsi="Times New Roman" w:cs="Times New Roman"/>
          <w:sz w:val="28"/>
          <w:szCs w:val="28"/>
        </w:rPr>
        <w:t xml:space="preserve"> ( ) </w:t>
      </w:r>
      <w:proofErr w:type="gramEnd"/>
      <w:r w:rsidRPr="00693EC3">
        <w:rPr>
          <w:rFonts w:ascii="Times New Roman" w:hAnsi="Times New Roman" w:cs="Times New Roman"/>
          <w:sz w:val="28"/>
          <w:szCs w:val="28"/>
        </w:rPr>
        <w:t xml:space="preserve">Лауреат Нобелевской премии </w:t>
      </w:r>
    </w:p>
    <w:p w:rsidR="004D4D29" w:rsidRPr="00693EC3" w:rsidRDefault="004D4D29" w:rsidP="00693EC3">
      <w:pPr>
        <w:spacing w:line="360" w:lineRule="auto"/>
        <w:ind w:firstLine="284"/>
        <w:jc w:val="both"/>
        <w:rPr>
          <w:rFonts w:ascii="Times New Roman" w:hAnsi="Times New Roman" w:cs="Times New Roman"/>
          <w:sz w:val="28"/>
          <w:szCs w:val="28"/>
        </w:rPr>
      </w:pPr>
      <w:r w:rsidRPr="00693EC3">
        <w:rPr>
          <w:rFonts w:ascii="Times New Roman" w:hAnsi="Times New Roman" w:cs="Times New Roman"/>
          <w:sz w:val="28"/>
          <w:szCs w:val="28"/>
        </w:rPr>
        <w:t xml:space="preserve">Туберкулез - одно из самых распространенных инфекционных заболеваний в мире, возбудителем которого является микобактерия туберкулеза (МБТ) одно из самых распространенных инфекционных заболеваний в мире, возбудителем которого является микобактерия туберкулеза (МБТ) </w:t>
      </w:r>
    </w:p>
    <w:p w:rsidR="004D4D29" w:rsidRPr="00693EC3" w:rsidRDefault="004D4D29" w:rsidP="00693EC3">
      <w:pPr>
        <w:spacing w:line="360" w:lineRule="auto"/>
        <w:ind w:firstLine="284"/>
        <w:jc w:val="both"/>
        <w:rPr>
          <w:rFonts w:ascii="Times New Roman" w:hAnsi="Times New Roman" w:cs="Times New Roman"/>
          <w:sz w:val="28"/>
          <w:szCs w:val="28"/>
        </w:rPr>
      </w:pPr>
      <w:r w:rsidRPr="00693EC3">
        <w:rPr>
          <w:rFonts w:ascii="Times New Roman" w:hAnsi="Times New Roman" w:cs="Times New Roman"/>
          <w:sz w:val="28"/>
          <w:szCs w:val="28"/>
        </w:rPr>
        <w:t xml:space="preserve">Возбудитель заболевания Микобактерия туберкулеза (МБТ) была открыта Робертом Кохом в 1882 году, ее назвали палочкой Коха </w:t>
      </w:r>
      <w:proofErr w:type="gramStart"/>
      <w:r w:rsidRPr="00693EC3">
        <w:rPr>
          <w:rFonts w:ascii="Times New Roman" w:hAnsi="Times New Roman" w:cs="Times New Roman"/>
          <w:sz w:val="28"/>
          <w:szCs w:val="28"/>
        </w:rPr>
        <w:t xml:space="preserve">( </w:t>
      </w:r>
      <w:proofErr w:type="gramEnd"/>
      <w:r w:rsidRPr="00693EC3">
        <w:rPr>
          <w:rFonts w:ascii="Times New Roman" w:hAnsi="Times New Roman" w:cs="Times New Roman"/>
          <w:sz w:val="28"/>
          <w:szCs w:val="28"/>
        </w:rPr>
        <w:t xml:space="preserve">«бацилла Коха») </w:t>
      </w:r>
    </w:p>
    <w:p w:rsidR="004D4D29" w:rsidRPr="00693EC3" w:rsidRDefault="004D4D29" w:rsidP="00693EC3">
      <w:pPr>
        <w:spacing w:line="360" w:lineRule="auto"/>
        <w:ind w:firstLine="284"/>
        <w:jc w:val="both"/>
        <w:rPr>
          <w:rFonts w:ascii="Times New Roman" w:hAnsi="Times New Roman" w:cs="Times New Roman"/>
          <w:sz w:val="28"/>
          <w:szCs w:val="28"/>
        </w:rPr>
      </w:pPr>
      <w:r w:rsidRPr="00693EC3">
        <w:rPr>
          <w:rFonts w:ascii="Times New Roman" w:hAnsi="Times New Roman" w:cs="Times New Roman"/>
          <w:sz w:val="28"/>
          <w:szCs w:val="28"/>
        </w:rPr>
        <w:t xml:space="preserve">Виды микобактерий (всего 74) </w:t>
      </w:r>
    </w:p>
    <w:p w:rsidR="004D4D29" w:rsidRPr="00693EC3" w:rsidRDefault="004D4D29" w:rsidP="00693EC3">
      <w:pPr>
        <w:spacing w:line="360" w:lineRule="auto"/>
        <w:ind w:firstLine="284"/>
        <w:jc w:val="both"/>
        <w:rPr>
          <w:rFonts w:ascii="Times New Roman" w:hAnsi="Times New Roman" w:cs="Times New Roman"/>
          <w:sz w:val="28"/>
          <w:szCs w:val="28"/>
        </w:rPr>
      </w:pPr>
      <w:r w:rsidRPr="00693EC3">
        <w:rPr>
          <w:rFonts w:ascii="Times New Roman" w:hAnsi="Times New Roman" w:cs="Times New Roman"/>
          <w:sz w:val="28"/>
          <w:szCs w:val="28"/>
        </w:rPr>
        <w:t>Характеристика биологического фактора Возбудитель туберкулеза, открытый Р. Кохом в 1882 г, относится (</w:t>
      </w:r>
      <w:proofErr w:type="spellStart"/>
      <w:r w:rsidRPr="00693EC3">
        <w:rPr>
          <w:rFonts w:ascii="Times New Roman" w:hAnsi="Times New Roman" w:cs="Times New Roman"/>
          <w:sz w:val="28"/>
          <w:szCs w:val="28"/>
        </w:rPr>
        <w:t>Actinomycetes</w:t>
      </w:r>
      <w:proofErr w:type="spellEnd"/>
      <w:r w:rsidRPr="00693EC3">
        <w:rPr>
          <w:rFonts w:ascii="Times New Roman" w:hAnsi="Times New Roman" w:cs="Times New Roman"/>
          <w:sz w:val="28"/>
          <w:szCs w:val="28"/>
        </w:rPr>
        <w:t>), к семейству лучистых грибов (</w:t>
      </w:r>
      <w:proofErr w:type="spellStart"/>
      <w:r w:rsidRPr="00693EC3">
        <w:rPr>
          <w:rFonts w:ascii="Times New Roman" w:hAnsi="Times New Roman" w:cs="Times New Roman"/>
          <w:sz w:val="28"/>
          <w:szCs w:val="28"/>
        </w:rPr>
        <w:t>Actinomycetes</w:t>
      </w:r>
      <w:proofErr w:type="spellEnd"/>
      <w:r w:rsidRPr="00693EC3">
        <w:rPr>
          <w:rFonts w:ascii="Times New Roman" w:hAnsi="Times New Roman" w:cs="Times New Roman"/>
          <w:sz w:val="28"/>
          <w:szCs w:val="28"/>
        </w:rPr>
        <w:t>), роду микобактерий (</w:t>
      </w:r>
      <w:proofErr w:type="spellStart"/>
      <w:r w:rsidRPr="00693EC3">
        <w:rPr>
          <w:rFonts w:ascii="Times New Roman" w:hAnsi="Times New Roman" w:cs="Times New Roman"/>
          <w:sz w:val="28"/>
          <w:szCs w:val="28"/>
        </w:rPr>
        <w:t>Mycobacterium</w:t>
      </w:r>
      <w:proofErr w:type="spellEnd"/>
      <w:r w:rsidRPr="00693EC3">
        <w:rPr>
          <w:rFonts w:ascii="Times New Roman" w:hAnsi="Times New Roman" w:cs="Times New Roman"/>
          <w:sz w:val="28"/>
          <w:szCs w:val="28"/>
        </w:rPr>
        <w:t>)</w:t>
      </w:r>
    </w:p>
    <w:p w:rsidR="004D4D29" w:rsidRPr="00693EC3" w:rsidRDefault="004D4D29" w:rsidP="00693EC3">
      <w:pPr>
        <w:spacing w:line="360" w:lineRule="auto"/>
        <w:ind w:firstLine="284"/>
        <w:jc w:val="both"/>
        <w:rPr>
          <w:rFonts w:ascii="Times New Roman" w:hAnsi="Times New Roman" w:cs="Times New Roman"/>
          <w:sz w:val="28"/>
          <w:szCs w:val="28"/>
        </w:rPr>
      </w:pPr>
      <w:r w:rsidRPr="00693EC3">
        <w:rPr>
          <w:rFonts w:ascii="Times New Roman" w:hAnsi="Times New Roman" w:cs="Times New Roman"/>
          <w:sz w:val="28"/>
          <w:szCs w:val="28"/>
        </w:rPr>
        <w:t>Характеристика биологического фактора Для человека патогенны около 30 видов микобактерий: - человеческого - человеческого (</w:t>
      </w:r>
      <w:proofErr w:type="spellStart"/>
      <w:r w:rsidRPr="00693EC3">
        <w:rPr>
          <w:rFonts w:ascii="Times New Roman" w:hAnsi="Times New Roman" w:cs="Times New Roman"/>
          <w:sz w:val="28"/>
          <w:szCs w:val="28"/>
        </w:rPr>
        <w:t>Humanus</w:t>
      </w:r>
      <w:proofErr w:type="spellEnd"/>
      <w:proofErr w:type="gramStart"/>
      <w:r w:rsidRPr="00693EC3">
        <w:rPr>
          <w:rFonts w:ascii="Times New Roman" w:hAnsi="Times New Roman" w:cs="Times New Roman"/>
          <w:sz w:val="28"/>
          <w:szCs w:val="28"/>
        </w:rPr>
        <w:t xml:space="preserve"> )</w:t>
      </w:r>
      <w:proofErr w:type="gramEnd"/>
      <w:r w:rsidRPr="00693EC3">
        <w:rPr>
          <w:rFonts w:ascii="Times New Roman" w:hAnsi="Times New Roman" w:cs="Times New Roman"/>
          <w:sz w:val="28"/>
          <w:szCs w:val="28"/>
        </w:rPr>
        <w:t xml:space="preserve"> (</w:t>
      </w:r>
      <w:proofErr w:type="spellStart"/>
      <w:r w:rsidRPr="00693EC3">
        <w:rPr>
          <w:rFonts w:ascii="Times New Roman" w:hAnsi="Times New Roman" w:cs="Times New Roman"/>
          <w:sz w:val="28"/>
          <w:szCs w:val="28"/>
        </w:rPr>
        <w:t>Humanus</w:t>
      </w:r>
      <w:proofErr w:type="spellEnd"/>
      <w:r w:rsidRPr="00693EC3">
        <w:rPr>
          <w:rFonts w:ascii="Times New Roman" w:hAnsi="Times New Roman" w:cs="Times New Roman"/>
          <w:sz w:val="28"/>
          <w:szCs w:val="28"/>
        </w:rPr>
        <w:t xml:space="preserve"> ) - бычьего ( </w:t>
      </w:r>
      <w:proofErr w:type="spellStart"/>
      <w:r w:rsidRPr="00693EC3">
        <w:rPr>
          <w:rFonts w:ascii="Times New Roman" w:hAnsi="Times New Roman" w:cs="Times New Roman"/>
          <w:sz w:val="28"/>
          <w:szCs w:val="28"/>
        </w:rPr>
        <w:t>Bovinus</w:t>
      </w:r>
      <w:proofErr w:type="spellEnd"/>
      <w:r w:rsidRPr="00693EC3">
        <w:rPr>
          <w:rFonts w:ascii="Times New Roman" w:hAnsi="Times New Roman" w:cs="Times New Roman"/>
          <w:sz w:val="28"/>
          <w:szCs w:val="28"/>
        </w:rPr>
        <w:t xml:space="preserve"> ) - бычьего ( </w:t>
      </w:r>
      <w:proofErr w:type="spellStart"/>
      <w:r w:rsidRPr="00693EC3">
        <w:rPr>
          <w:rFonts w:ascii="Times New Roman" w:hAnsi="Times New Roman" w:cs="Times New Roman"/>
          <w:sz w:val="28"/>
          <w:szCs w:val="28"/>
        </w:rPr>
        <w:t>Bovinus</w:t>
      </w:r>
      <w:proofErr w:type="spellEnd"/>
      <w:r w:rsidRPr="00693EC3">
        <w:rPr>
          <w:rFonts w:ascii="Times New Roman" w:hAnsi="Times New Roman" w:cs="Times New Roman"/>
          <w:sz w:val="28"/>
          <w:szCs w:val="28"/>
        </w:rPr>
        <w:t xml:space="preserve"> ) - птичьего ( </w:t>
      </w:r>
      <w:proofErr w:type="spellStart"/>
      <w:r w:rsidRPr="00693EC3">
        <w:rPr>
          <w:rFonts w:ascii="Times New Roman" w:hAnsi="Times New Roman" w:cs="Times New Roman"/>
          <w:sz w:val="28"/>
          <w:szCs w:val="28"/>
        </w:rPr>
        <w:t>Avium</w:t>
      </w:r>
      <w:proofErr w:type="spellEnd"/>
      <w:r w:rsidRPr="00693EC3">
        <w:rPr>
          <w:rFonts w:ascii="Times New Roman" w:hAnsi="Times New Roman" w:cs="Times New Roman"/>
          <w:sz w:val="28"/>
          <w:szCs w:val="28"/>
        </w:rPr>
        <w:t xml:space="preserve"> ) типов - птичьего ( </w:t>
      </w:r>
      <w:proofErr w:type="spellStart"/>
      <w:r w:rsidRPr="00693EC3">
        <w:rPr>
          <w:rFonts w:ascii="Times New Roman" w:hAnsi="Times New Roman" w:cs="Times New Roman"/>
          <w:sz w:val="28"/>
          <w:szCs w:val="28"/>
        </w:rPr>
        <w:t>Avium</w:t>
      </w:r>
      <w:proofErr w:type="spellEnd"/>
      <w:r w:rsidRPr="00693EC3">
        <w:rPr>
          <w:rFonts w:ascii="Times New Roman" w:hAnsi="Times New Roman" w:cs="Times New Roman"/>
          <w:sz w:val="28"/>
          <w:szCs w:val="28"/>
        </w:rPr>
        <w:t xml:space="preserve"> ) типов </w:t>
      </w:r>
    </w:p>
    <w:p w:rsidR="004D4D29" w:rsidRPr="00693EC3" w:rsidRDefault="004D4D29" w:rsidP="00693EC3">
      <w:pPr>
        <w:spacing w:line="360" w:lineRule="auto"/>
        <w:ind w:firstLine="284"/>
        <w:jc w:val="both"/>
        <w:rPr>
          <w:rFonts w:ascii="Times New Roman" w:hAnsi="Times New Roman" w:cs="Times New Roman"/>
          <w:sz w:val="28"/>
          <w:szCs w:val="28"/>
        </w:rPr>
      </w:pPr>
      <w:r w:rsidRPr="00693EC3">
        <w:rPr>
          <w:rFonts w:ascii="Times New Roman" w:hAnsi="Times New Roman" w:cs="Times New Roman"/>
          <w:sz w:val="28"/>
          <w:szCs w:val="28"/>
        </w:rPr>
        <w:t xml:space="preserve">Отличительные свойства микобактерии туберкулеза Устойчивость к действию кислот и спирта. Сохраняют жизнеспособность при воздействии различных физических и химических агентов. В невысохшей мокроте (при определенных условиях) бактерии Коха могут оставаться жизнеспособными до полугода. В высохшей мокроте на различных предметах (мебель, книги, </w:t>
      </w:r>
      <w:r w:rsidRPr="00693EC3">
        <w:rPr>
          <w:rFonts w:ascii="Times New Roman" w:hAnsi="Times New Roman" w:cs="Times New Roman"/>
          <w:sz w:val="28"/>
          <w:szCs w:val="28"/>
        </w:rPr>
        <w:lastRenderedPageBreak/>
        <w:t xml:space="preserve">посуда, постельное белье, полотенца, пол, стены и пр.) они могут сохранять свои свойства в течение нескольких месяцев. </w:t>
      </w:r>
    </w:p>
    <w:p w:rsidR="004D4D29" w:rsidRPr="00693EC3" w:rsidRDefault="004D4D29" w:rsidP="00693EC3">
      <w:pPr>
        <w:spacing w:line="360" w:lineRule="auto"/>
        <w:ind w:firstLine="284"/>
        <w:jc w:val="both"/>
        <w:rPr>
          <w:rFonts w:ascii="Times New Roman" w:hAnsi="Times New Roman" w:cs="Times New Roman"/>
          <w:sz w:val="28"/>
          <w:szCs w:val="28"/>
        </w:rPr>
      </w:pPr>
      <w:r w:rsidRPr="00693EC3">
        <w:rPr>
          <w:rFonts w:ascii="Times New Roman" w:hAnsi="Times New Roman" w:cs="Times New Roman"/>
          <w:sz w:val="28"/>
          <w:szCs w:val="28"/>
        </w:rPr>
        <w:t xml:space="preserve">Характеристика биологического фактора Микобактерии обладают высокой устойчивостью к факторам высокой устойчивостью к факторам внешней среды: внешней среды: Возбудители туберкулеза приспособились к длительному выживанию во внешней среде при воздействии неблагоприятных физических и химических факторов </w:t>
      </w:r>
    </w:p>
    <w:p w:rsidR="004D4D29" w:rsidRPr="00693EC3" w:rsidRDefault="004D4D29" w:rsidP="00693EC3">
      <w:pPr>
        <w:spacing w:line="360" w:lineRule="auto"/>
        <w:ind w:firstLine="284"/>
        <w:jc w:val="both"/>
        <w:rPr>
          <w:rFonts w:ascii="Times New Roman" w:hAnsi="Times New Roman" w:cs="Times New Roman"/>
          <w:sz w:val="28"/>
          <w:szCs w:val="28"/>
        </w:rPr>
      </w:pPr>
      <w:proofErr w:type="gramStart"/>
      <w:r w:rsidRPr="00693EC3">
        <w:rPr>
          <w:rFonts w:ascii="Times New Roman" w:hAnsi="Times New Roman" w:cs="Times New Roman"/>
          <w:sz w:val="28"/>
          <w:szCs w:val="28"/>
        </w:rPr>
        <w:t>Выживаемость микобактерий на отдельных предметах внешней среды Высохшая мокрота годы (в темноте) Предметы домашней обстановки месяцы Уличная пыль 10 дней Страницы книг 3 месяца Навоз 4-5 месяцев Почва, трупы после захоронения 1-2 года Фекалии животных на пастбищах до 1 года Масло и сыры в 8-10 мес. условиях холодильника Сырое молоко до 2 недель Замораживание при температуре до 8 дней до</w:t>
      </w:r>
      <w:proofErr w:type="gramEnd"/>
      <w:r w:rsidRPr="00693EC3">
        <w:rPr>
          <w:rFonts w:ascii="Times New Roman" w:hAnsi="Times New Roman" w:cs="Times New Roman"/>
          <w:sz w:val="28"/>
          <w:szCs w:val="28"/>
        </w:rPr>
        <w:t xml:space="preserve"> -180</w:t>
      </w:r>
      <w:proofErr w:type="gramStart"/>
      <w:r w:rsidRPr="00693EC3">
        <w:rPr>
          <w:rFonts w:ascii="Times New Roman" w:hAnsi="Times New Roman" w:cs="Times New Roman"/>
          <w:sz w:val="28"/>
          <w:szCs w:val="28"/>
        </w:rPr>
        <w:t>° С</w:t>
      </w:r>
      <w:proofErr w:type="gramEnd"/>
    </w:p>
    <w:p w:rsidR="004D4D29" w:rsidRPr="00693EC3" w:rsidRDefault="004D4D29" w:rsidP="00693EC3">
      <w:pPr>
        <w:spacing w:line="360" w:lineRule="auto"/>
        <w:ind w:firstLine="284"/>
        <w:jc w:val="both"/>
        <w:rPr>
          <w:rFonts w:ascii="Times New Roman" w:hAnsi="Times New Roman" w:cs="Times New Roman"/>
          <w:sz w:val="28"/>
          <w:szCs w:val="28"/>
        </w:rPr>
      </w:pPr>
      <w:r w:rsidRPr="00693EC3">
        <w:rPr>
          <w:rFonts w:ascii="Times New Roman" w:hAnsi="Times New Roman" w:cs="Times New Roman"/>
          <w:sz w:val="28"/>
          <w:szCs w:val="28"/>
        </w:rPr>
        <w:t xml:space="preserve">Губительно действуют на палочку Коха: Солнечный свет и УФИ 5-10 мин Рассеянный свет несколько дней Прямой солнечный свет 1-2 часа Пастеризация при 85° 30 минут Кипячение 5 минут 3-5-% р-р хлорамина 5 часов </w:t>
      </w:r>
    </w:p>
    <w:p w:rsidR="004D4D29" w:rsidRPr="00693EC3" w:rsidRDefault="004D4D29" w:rsidP="00693EC3">
      <w:pPr>
        <w:spacing w:line="360" w:lineRule="auto"/>
        <w:ind w:firstLine="284"/>
        <w:jc w:val="both"/>
        <w:rPr>
          <w:rFonts w:ascii="Times New Roman" w:hAnsi="Times New Roman" w:cs="Times New Roman"/>
          <w:sz w:val="28"/>
          <w:szCs w:val="28"/>
        </w:rPr>
      </w:pPr>
      <w:r w:rsidRPr="00693EC3">
        <w:rPr>
          <w:rFonts w:ascii="Times New Roman" w:hAnsi="Times New Roman" w:cs="Times New Roman"/>
          <w:sz w:val="28"/>
          <w:szCs w:val="28"/>
        </w:rPr>
        <w:t>Важная особенность палочки Коха</w:t>
      </w:r>
      <w:proofErr w:type="gramStart"/>
      <w:r w:rsidRPr="00693EC3">
        <w:rPr>
          <w:rFonts w:ascii="Times New Roman" w:hAnsi="Times New Roman" w:cs="Times New Roman"/>
          <w:sz w:val="28"/>
          <w:szCs w:val="28"/>
        </w:rPr>
        <w:t xml:space="preserve"> П</w:t>
      </w:r>
      <w:proofErr w:type="gramEnd"/>
      <w:r w:rsidRPr="00693EC3">
        <w:rPr>
          <w:rFonts w:ascii="Times New Roman" w:hAnsi="Times New Roman" w:cs="Times New Roman"/>
          <w:sz w:val="28"/>
          <w:szCs w:val="28"/>
        </w:rPr>
        <w:t xml:space="preserve">осле первичного заражения может не наступить никаких клинических проявлений болезни. Заболевание не разовьется, однако Микобактерия туберкулёза (МБТ) может длительное время (годы, десятилетия) находиться в организме, не причиняя ему вреда. Такое состояние относительного равновесия может нарушиться в пользу возбудителя при снижении защитных сил организма (снижение иммунитета). </w:t>
      </w:r>
    </w:p>
    <w:p w:rsidR="004D4D29" w:rsidRPr="00693EC3" w:rsidRDefault="004D4D29" w:rsidP="00693EC3">
      <w:pPr>
        <w:spacing w:line="360" w:lineRule="auto"/>
        <w:ind w:firstLine="284"/>
        <w:jc w:val="both"/>
        <w:rPr>
          <w:rFonts w:ascii="Times New Roman" w:hAnsi="Times New Roman" w:cs="Times New Roman"/>
          <w:sz w:val="28"/>
          <w:szCs w:val="28"/>
        </w:rPr>
      </w:pPr>
      <w:r w:rsidRPr="00693EC3">
        <w:rPr>
          <w:rFonts w:ascii="Times New Roman" w:hAnsi="Times New Roman" w:cs="Times New Roman"/>
          <w:sz w:val="28"/>
          <w:szCs w:val="28"/>
        </w:rPr>
        <w:t xml:space="preserve">Заражение туберкулезом актуально для людей любого возраста. Заразившись в детском (подростковом) возрасте, пожилой человек (старше 60-ти лет) может заболеть туберкулезом, хотя инфицирование наступило полвека назад и более. </w:t>
      </w:r>
    </w:p>
    <w:p w:rsidR="00693EC3" w:rsidRDefault="004D4D29" w:rsidP="00693EC3">
      <w:pPr>
        <w:spacing w:line="360" w:lineRule="auto"/>
        <w:ind w:firstLine="284"/>
        <w:jc w:val="both"/>
        <w:rPr>
          <w:rFonts w:ascii="Times New Roman" w:hAnsi="Times New Roman" w:cs="Times New Roman"/>
          <w:sz w:val="28"/>
          <w:szCs w:val="28"/>
        </w:rPr>
      </w:pPr>
      <w:r w:rsidRPr="00693EC3">
        <w:rPr>
          <w:rFonts w:ascii="Times New Roman" w:hAnsi="Times New Roman" w:cs="Times New Roman"/>
          <w:sz w:val="28"/>
          <w:szCs w:val="28"/>
        </w:rPr>
        <w:t xml:space="preserve">Механизмы заражения микобактериями туберкулеза </w:t>
      </w:r>
    </w:p>
    <w:p w:rsidR="004D4D29" w:rsidRPr="00693EC3" w:rsidRDefault="004D4D29" w:rsidP="00693EC3">
      <w:pPr>
        <w:spacing w:line="360" w:lineRule="auto"/>
        <w:ind w:firstLine="284"/>
        <w:jc w:val="both"/>
        <w:rPr>
          <w:rFonts w:ascii="Times New Roman" w:hAnsi="Times New Roman" w:cs="Times New Roman"/>
          <w:sz w:val="28"/>
          <w:szCs w:val="28"/>
        </w:rPr>
      </w:pPr>
      <w:r w:rsidRPr="00693EC3">
        <w:rPr>
          <w:rFonts w:ascii="Times New Roman" w:hAnsi="Times New Roman" w:cs="Times New Roman"/>
          <w:sz w:val="28"/>
          <w:szCs w:val="28"/>
        </w:rPr>
        <w:lastRenderedPageBreak/>
        <w:t xml:space="preserve">Аэрогенное заражение ВХОДНЫЕ ВОРОТА – пути проникновения инфекции– </w:t>
      </w:r>
      <w:proofErr w:type="gramStart"/>
      <w:r w:rsidRPr="00693EC3">
        <w:rPr>
          <w:rFonts w:ascii="Times New Roman" w:hAnsi="Times New Roman" w:cs="Times New Roman"/>
          <w:sz w:val="28"/>
          <w:szCs w:val="28"/>
        </w:rPr>
        <w:t>ды</w:t>
      </w:r>
      <w:proofErr w:type="gramEnd"/>
      <w:r w:rsidRPr="00693EC3">
        <w:rPr>
          <w:rFonts w:ascii="Times New Roman" w:hAnsi="Times New Roman" w:cs="Times New Roman"/>
          <w:sz w:val="28"/>
          <w:szCs w:val="28"/>
        </w:rPr>
        <w:t xml:space="preserve">хательные пути, куда бациллы в огромном количестве попадают с капельками слизи и мокроты, которые выбрасываются больными при чихании, разговоре, кашле. </w:t>
      </w:r>
    </w:p>
    <w:p w:rsidR="004D4D29" w:rsidRPr="00693EC3" w:rsidRDefault="004D4D29" w:rsidP="00693EC3">
      <w:pPr>
        <w:spacing w:line="360" w:lineRule="auto"/>
        <w:ind w:firstLine="284"/>
        <w:jc w:val="both"/>
        <w:rPr>
          <w:rFonts w:ascii="Times New Roman" w:hAnsi="Times New Roman" w:cs="Times New Roman"/>
          <w:sz w:val="28"/>
          <w:szCs w:val="28"/>
        </w:rPr>
      </w:pPr>
      <w:r w:rsidRPr="00693EC3">
        <w:rPr>
          <w:rFonts w:ascii="Times New Roman" w:hAnsi="Times New Roman" w:cs="Times New Roman"/>
          <w:sz w:val="28"/>
          <w:szCs w:val="28"/>
        </w:rPr>
        <w:t xml:space="preserve">Контактное заражение Контактно-бытовой путь передачи туберкулеза наблюдается в очагах, где живут больные с открытыми формами, выделяющие большие количества возбудителя. Заражение происходит при прямом контакте (поцелуи) и опосредованно, через предметы личной гигиены. </w:t>
      </w:r>
    </w:p>
    <w:p w:rsidR="004D4D29" w:rsidRPr="00693EC3" w:rsidRDefault="004D4D29" w:rsidP="00693EC3">
      <w:pPr>
        <w:spacing w:line="360" w:lineRule="auto"/>
        <w:ind w:firstLine="284"/>
        <w:jc w:val="both"/>
        <w:rPr>
          <w:rFonts w:ascii="Times New Roman" w:hAnsi="Times New Roman" w:cs="Times New Roman"/>
          <w:sz w:val="28"/>
          <w:szCs w:val="28"/>
        </w:rPr>
      </w:pPr>
      <w:r w:rsidRPr="00693EC3">
        <w:rPr>
          <w:rFonts w:ascii="Times New Roman" w:hAnsi="Times New Roman" w:cs="Times New Roman"/>
          <w:sz w:val="28"/>
          <w:szCs w:val="28"/>
        </w:rPr>
        <w:t>Пищевое заражение</w:t>
      </w:r>
      <w:proofErr w:type="gramStart"/>
      <w:r w:rsidRPr="00693EC3">
        <w:rPr>
          <w:rFonts w:ascii="Times New Roman" w:hAnsi="Times New Roman" w:cs="Times New Roman"/>
          <w:sz w:val="28"/>
          <w:szCs w:val="28"/>
        </w:rPr>
        <w:t xml:space="preserve"> П</w:t>
      </w:r>
      <w:proofErr w:type="gramEnd"/>
      <w:r w:rsidRPr="00693EC3">
        <w:rPr>
          <w:rFonts w:ascii="Times New Roman" w:hAnsi="Times New Roman" w:cs="Times New Roman"/>
          <w:sz w:val="28"/>
          <w:szCs w:val="28"/>
        </w:rPr>
        <w:t>ри употреблении инфицированных продуктов животного происхождения (молоко, сметана, сыр, творог, кисломолочные продукты) возможен пищевой путь заражения туберкулезом.</w:t>
      </w:r>
    </w:p>
    <w:p w:rsidR="004D4D29" w:rsidRPr="00693EC3" w:rsidRDefault="004D4D29" w:rsidP="00693EC3">
      <w:pPr>
        <w:spacing w:line="360" w:lineRule="auto"/>
        <w:ind w:firstLine="284"/>
        <w:jc w:val="both"/>
        <w:rPr>
          <w:rFonts w:ascii="Times New Roman" w:hAnsi="Times New Roman" w:cs="Times New Roman"/>
          <w:sz w:val="28"/>
          <w:szCs w:val="28"/>
        </w:rPr>
      </w:pPr>
      <w:r w:rsidRPr="00693EC3">
        <w:rPr>
          <w:rFonts w:ascii="Times New Roman" w:hAnsi="Times New Roman" w:cs="Times New Roman"/>
          <w:sz w:val="28"/>
          <w:szCs w:val="28"/>
        </w:rPr>
        <w:t>Палочка Коха в организме</w:t>
      </w:r>
      <w:proofErr w:type="gramStart"/>
      <w:r w:rsidRPr="00693EC3">
        <w:rPr>
          <w:rFonts w:ascii="Times New Roman" w:hAnsi="Times New Roman" w:cs="Times New Roman"/>
          <w:sz w:val="28"/>
          <w:szCs w:val="28"/>
        </w:rPr>
        <w:t xml:space="preserve"> П</w:t>
      </w:r>
      <w:proofErr w:type="gramEnd"/>
      <w:r w:rsidRPr="00693EC3">
        <w:rPr>
          <w:rFonts w:ascii="Times New Roman" w:hAnsi="Times New Roman" w:cs="Times New Roman"/>
          <w:sz w:val="28"/>
          <w:szCs w:val="28"/>
        </w:rPr>
        <w:t xml:space="preserve">риводит к изменению состояния иммунной системы; Быстро размножается и питается человеческими тканями, разрушая их; Вместе с кровью и лимфой она может распространяться по всему организму; Отравляет организм человека продуктами своей жизнедеятельности. </w:t>
      </w:r>
    </w:p>
    <w:p w:rsidR="004D4D29" w:rsidRPr="00693EC3" w:rsidRDefault="004D4D29" w:rsidP="00693EC3">
      <w:pPr>
        <w:spacing w:line="360" w:lineRule="auto"/>
        <w:ind w:firstLine="284"/>
        <w:jc w:val="both"/>
        <w:rPr>
          <w:rFonts w:ascii="Times New Roman" w:hAnsi="Times New Roman" w:cs="Times New Roman"/>
          <w:sz w:val="28"/>
          <w:szCs w:val="28"/>
        </w:rPr>
      </w:pPr>
      <w:r w:rsidRPr="00693EC3">
        <w:rPr>
          <w:rFonts w:ascii="Times New Roman" w:hAnsi="Times New Roman" w:cs="Times New Roman"/>
          <w:sz w:val="28"/>
          <w:szCs w:val="28"/>
        </w:rPr>
        <w:t xml:space="preserve">По локализации различают: туберкулез легких (83-88%) и внелегочный (12-17%): Костей и суставов; Почек и мочевыводящих путей; Половых органов; Туберкулез глаз; Мозговых оболочек и центральной нервной системы (менингит); Кишечника, брюшины и брыжеечных лимфатических узлов; Кожи. </w:t>
      </w:r>
    </w:p>
    <w:p w:rsidR="004D4D29" w:rsidRPr="00693EC3" w:rsidRDefault="004D4D29" w:rsidP="00693EC3">
      <w:pPr>
        <w:spacing w:line="360" w:lineRule="auto"/>
        <w:ind w:firstLine="284"/>
        <w:jc w:val="both"/>
        <w:rPr>
          <w:rFonts w:ascii="Times New Roman" w:hAnsi="Times New Roman" w:cs="Times New Roman"/>
          <w:sz w:val="28"/>
          <w:szCs w:val="28"/>
        </w:rPr>
      </w:pPr>
      <w:r w:rsidRPr="00693EC3">
        <w:rPr>
          <w:rFonts w:ascii="Times New Roman" w:hAnsi="Times New Roman" w:cs="Times New Roman"/>
          <w:sz w:val="28"/>
          <w:szCs w:val="28"/>
        </w:rPr>
        <w:t xml:space="preserve">Клинические формы туберкулеза </w:t>
      </w:r>
    </w:p>
    <w:p w:rsidR="004D4D29" w:rsidRPr="00693EC3" w:rsidRDefault="004D4D29" w:rsidP="00693EC3">
      <w:pPr>
        <w:spacing w:line="360" w:lineRule="auto"/>
        <w:ind w:firstLine="284"/>
        <w:jc w:val="both"/>
        <w:rPr>
          <w:rFonts w:ascii="Times New Roman" w:hAnsi="Times New Roman" w:cs="Times New Roman"/>
          <w:sz w:val="28"/>
          <w:szCs w:val="28"/>
        </w:rPr>
      </w:pPr>
      <w:r w:rsidRPr="00693EC3">
        <w:rPr>
          <w:rFonts w:ascii="Times New Roman" w:hAnsi="Times New Roman" w:cs="Times New Roman"/>
          <w:sz w:val="28"/>
          <w:szCs w:val="28"/>
        </w:rPr>
        <w:t xml:space="preserve">Группы лиц с риском заражения 1. Алкоголики 2. Наркоманы 3. Лица, отбывающие наказание в местах лишения свободы 4. Безработные </w:t>
      </w:r>
    </w:p>
    <w:p w:rsidR="004D4D29" w:rsidRPr="00693EC3" w:rsidRDefault="004D4D29" w:rsidP="00693EC3">
      <w:pPr>
        <w:spacing w:line="360" w:lineRule="auto"/>
        <w:ind w:firstLine="284"/>
        <w:jc w:val="both"/>
        <w:rPr>
          <w:rFonts w:ascii="Times New Roman" w:hAnsi="Times New Roman" w:cs="Times New Roman"/>
          <w:sz w:val="28"/>
          <w:szCs w:val="28"/>
        </w:rPr>
      </w:pPr>
      <w:r w:rsidRPr="00693EC3">
        <w:rPr>
          <w:rFonts w:ascii="Times New Roman" w:hAnsi="Times New Roman" w:cs="Times New Roman"/>
          <w:sz w:val="28"/>
          <w:szCs w:val="28"/>
        </w:rPr>
        <w:t xml:space="preserve">Группы лиц с риском заражения 5. Бомжи 6. Беженцы 7. Лица, контактируемые с больными туберкулезом </w:t>
      </w:r>
    </w:p>
    <w:p w:rsidR="004D4D29" w:rsidRPr="00693EC3" w:rsidRDefault="004D4D29" w:rsidP="00693EC3">
      <w:pPr>
        <w:spacing w:line="360" w:lineRule="auto"/>
        <w:ind w:firstLine="284"/>
        <w:jc w:val="both"/>
        <w:rPr>
          <w:rFonts w:ascii="Times New Roman" w:hAnsi="Times New Roman" w:cs="Times New Roman"/>
          <w:sz w:val="28"/>
          <w:szCs w:val="28"/>
        </w:rPr>
      </w:pPr>
      <w:r w:rsidRPr="00693EC3">
        <w:rPr>
          <w:rFonts w:ascii="Times New Roman" w:hAnsi="Times New Roman" w:cs="Times New Roman"/>
          <w:sz w:val="28"/>
          <w:szCs w:val="28"/>
        </w:rPr>
        <w:lastRenderedPageBreak/>
        <w:t xml:space="preserve">Факторы, способствующие заболеванию туберкулезом </w:t>
      </w:r>
      <w:proofErr w:type="spellStart"/>
      <w:r w:rsidRPr="00693EC3">
        <w:rPr>
          <w:rFonts w:ascii="Times New Roman" w:hAnsi="Times New Roman" w:cs="Times New Roman"/>
          <w:sz w:val="28"/>
          <w:szCs w:val="28"/>
        </w:rPr>
        <w:t>Табакокурение</w:t>
      </w:r>
      <w:proofErr w:type="spellEnd"/>
      <w:r w:rsidRPr="00693EC3">
        <w:rPr>
          <w:rFonts w:ascii="Times New Roman" w:hAnsi="Times New Roman" w:cs="Times New Roman"/>
          <w:sz w:val="28"/>
          <w:szCs w:val="28"/>
        </w:rPr>
        <w:t xml:space="preserve">; Алкоголизм; Наркомания; ВИЧ-инфицированность; Наличие сопутствующих заболеваний; Неполноценное питание; Стрессы. Стрессы. </w:t>
      </w:r>
    </w:p>
    <w:p w:rsidR="004D4D29" w:rsidRPr="00693EC3" w:rsidRDefault="004D4D29" w:rsidP="00693EC3">
      <w:pPr>
        <w:spacing w:line="360" w:lineRule="auto"/>
        <w:ind w:firstLine="284"/>
        <w:jc w:val="both"/>
        <w:rPr>
          <w:rFonts w:ascii="Times New Roman" w:hAnsi="Times New Roman" w:cs="Times New Roman"/>
          <w:sz w:val="28"/>
          <w:szCs w:val="28"/>
        </w:rPr>
      </w:pPr>
      <w:r w:rsidRPr="00693EC3">
        <w:rPr>
          <w:rFonts w:ascii="Times New Roman" w:hAnsi="Times New Roman" w:cs="Times New Roman"/>
          <w:sz w:val="28"/>
          <w:szCs w:val="28"/>
        </w:rPr>
        <w:t xml:space="preserve">СИМПТОМЫ ТУБЕРКУЛЕЗА Длительный кашель (более трех недель) Кровохарканье Потеря массы тела </w:t>
      </w:r>
    </w:p>
    <w:p w:rsidR="004D4D29" w:rsidRPr="00693EC3" w:rsidRDefault="004D4D29" w:rsidP="00693EC3">
      <w:pPr>
        <w:spacing w:line="360" w:lineRule="auto"/>
        <w:ind w:firstLine="284"/>
        <w:jc w:val="both"/>
        <w:rPr>
          <w:rFonts w:ascii="Times New Roman" w:hAnsi="Times New Roman" w:cs="Times New Roman"/>
          <w:sz w:val="28"/>
          <w:szCs w:val="28"/>
        </w:rPr>
      </w:pPr>
      <w:r w:rsidRPr="00693EC3">
        <w:rPr>
          <w:rFonts w:ascii="Times New Roman" w:hAnsi="Times New Roman" w:cs="Times New Roman"/>
          <w:sz w:val="28"/>
          <w:szCs w:val="28"/>
        </w:rPr>
        <w:t xml:space="preserve">СИМПТОМЫ ТУБЕРКУЛЕЗА Боли в грудной клетке Одышка Потеря аппетита </w:t>
      </w:r>
    </w:p>
    <w:p w:rsidR="004D4D29" w:rsidRPr="00693EC3" w:rsidRDefault="004D4D29" w:rsidP="00693EC3">
      <w:pPr>
        <w:spacing w:line="360" w:lineRule="auto"/>
        <w:ind w:firstLine="284"/>
        <w:jc w:val="both"/>
        <w:rPr>
          <w:rFonts w:ascii="Times New Roman" w:hAnsi="Times New Roman" w:cs="Times New Roman"/>
          <w:sz w:val="28"/>
          <w:szCs w:val="28"/>
        </w:rPr>
      </w:pPr>
      <w:r w:rsidRPr="00693EC3">
        <w:rPr>
          <w:rFonts w:ascii="Times New Roman" w:hAnsi="Times New Roman" w:cs="Times New Roman"/>
          <w:sz w:val="28"/>
          <w:szCs w:val="28"/>
        </w:rPr>
        <w:t xml:space="preserve">СИМПТОМЫ ТУБЕРКУЛЕЗА Сильное потоотделение (особенно ночью) Периодическое повышение температуры (37,2-37,5) (чаще бывает вечером) Упадок сил и слабость </w:t>
      </w:r>
    </w:p>
    <w:p w:rsidR="004D4D29" w:rsidRPr="00693EC3" w:rsidRDefault="004D4D29" w:rsidP="00693EC3">
      <w:pPr>
        <w:spacing w:line="360" w:lineRule="auto"/>
        <w:ind w:firstLine="284"/>
        <w:jc w:val="both"/>
        <w:rPr>
          <w:rFonts w:ascii="Times New Roman" w:hAnsi="Times New Roman" w:cs="Times New Roman"/>
          <w:sz w:val="28"/>
          <w:szCs w:val="28"/>
        </w:rPr>
      </w:pPr>
      <w:r w:rsidRPr="00693EC3">
        <w:rPr>
          <w:rFonts w:ascii="Times New Roman" w:hAnsi="Times New Roman" w:cs="Times New Roman"/>
          <w:sz w:val="28"/>
          <w:szCs w:val="28"/>
        </w:rPr>
        <w:t xml:space="preserve">При появлении первых признаков заболевания самолечением заниматься нельзя, следует как можно скорее обратиться к врачу за медицинской помощью </w:t>
      </w:r>
    </w:p>
    <w:p w:rsidR="004D4D29" w:rsidRPr="00693EC3" w:rsidRDefault="004D4D29" w:rsidP="00693EC3">
      <w:pPr>
        <w:spacing w:line="360" w:lineRule="auto"/>
        <w:ind w:firstLine="284"/>
        <w:jc w:val="both"/>
        <w:rPr>
          <w:rFonts w:ascii="Times New Roman" w:hAnsi="Times New Roman" w:cs="Times New Roman"/>
          <w:sz w:val="28"/>
          <w:szCs w:val="28"/>
        </w:rPr>
      </w:pPr>
      <w:r w:rsidRPr="00693EC3">
        <w:rPr>
          <w:rFonts w:ascii="Times New Roman" w:hAnsi="Times New Roman" w:cs="Times New Roman"/>
          <w:sz w:val="28"/>
          <w:szCs w:val="28"/>
        </w:rPr>
        <w:t>Диагностика</w:t>
      </w:r>
      <w:proofErr w:type="gramStart"/>
      <w:r w:rsidRPr="00693EC3">
        <w:rPr>
          <w:rFonts w:ascii="Times New Roman" w:hAnsi="Times New Roman" w:cs="Times New Roman"/>
          <w:sz w:val="28"/>
          <w:szCs w:val="28"/>
        </w:rPr>
        <w:t xml:space="preserve"> З</w:t>
      </w:r>
      <w:proofErr w:type="gramEnd"/>
      <w:r w:rsidRPr="00693EC3">
        <w:rPr>
          <w:rFonts w:ascii="Times New Roman" w:hAnsi="Times New Roman" w:cs="Times New Roman"/>
          <w:sz w:val="28"/>
          <w:szCs w:val="28"/>
        </w:rPr>
        <w:t xml:space="preserve">аподозрить и выявить туберкулезный процесс можно следующими основными методами: 1. Проведение проб Манту, 2. ФЛГ обследование, 3. Исследование мокроты на наличие бактерий. </w:t>
      </w:r>
    </w:p>
    <w:p w:rsidR="004D4D29" w:rsidRPr="00693EC3" w:rsidRDefault="004D4D29" w:rsidP="00693EC3">
      <w:pPr>
        <w:spacing w:line="360" w:lineRule="auto"/>
        <w:ind w:firstLine="284"/>
        <w:jc w:val="both"/>
        <w:rPr>
          <w:rFonts w:ascii="Times New Roman" w:hAnsi="Times New Roman" w:cs="Times New Roman"/>
          <w:sz w:val="28"/>
          <w:szCs w:val="28"/>
        </w:rPr>
      </w:pPr>
      <w:r w:rsidRPr="00693EC3">
        <w:rPr>
          <w:rFonts w:ascii="Times New Roman" w:hAnsi="Times New Roman" w:cs="Times New Roman"/>
          <w:sz w:val="28"/>
          <w:szCs w:val="28"/>
        </w:rPr>
        <w:t>Проба Манту</w:t>
      </w:r>
      <w:proofErr w:type="gramStart"/>
      <w:r w:rsidRPr="00693EC3">
        <w:rPr>
          <w:rFonts w:ascii="Times New Roman" w:hAnsi="Times New Roman" w:cs="Times New Roman"/>
          <w:sz w:val="28"/>
          <w:szCs w:val="28"/>
        </w:rPr>
        <w:t xml:space="preserve"> Е</w:t>
      </w:r>
      <w:proofErr w:type="gramEnd"/>
      <w:r w:rsidRPr="00693EC3">
        <w:rPr>
          <w:rFonts w:ascii="Times New Roman" w:hAnsi="Times New Roman" w:cs="Times New Roman"/>
          <w:sz w:val="28"/>
          <w:szCs w:val="28"/>
        </w:rPr>
        <w:t>сли зараженный человек не заболевает сразу, то он становится носителем инфекции. Это можно выявить только с помощью</w:t>
      </w:r>
      <w:proofErr w:type="gramStart"/>
      <w:r w:rsidRPr="00693EC3">
        <w:rPr>
          <w:rFonts w:ascii="Times New Roman" w:hAnsi="Times New Roman" w:cs="Times New Roman"/>
          <w:sz w:val="28"/>
          <w:szCs w:val="28"/>
        </w:rPr>
        <w:t xml:space="preserve"> Е</w:t>
      </w:r>
      <w:proofErr w:type="gramEnd"/>
      <w:r w:rsidRPr="00693EC3">
        <w:rPr>
          <w:rFonts w:ascii="Times New Roman" w:hAnsi="Times New Roman" w:cs="Times New Roman"/>
          <w:sz w:val="28"/>
          <w:szCs w:val="28"/>
        </w:rPr>
        <w:t xml:space="preserve">сли зараженный человек не заболевает сразу, то он становится носителем инфекции. Это можно выявить только с помощью пробы Манту. Реакция на пробу Манту считается положительной при формировании инфильтрата (папулы) диаметром 5 мм и более. </w:t>
      </w:r>
    </w:p>
    <w:p w:rsidR="004D4D29" w:rsidRPr="00693EC3" w:rsidRDefault="004D4D29" w:rsidP="00693EC3">
      <w:pPr>
        <w:spacing w:line="360" w:lineRule="auto"/>
        <w:ind w:firstLine="284"/>
        <w:jc w:val="both"/>
        <w:rPr>
          <w:rFonts w:ascii="Times New Roman" w:hAnsi="Times New Roman" w:cs="Times New Roman"/>
          <w:sz w:val="28"/>
          <w:szCs w:val="28"/>
        </w:rPr>
      </w:pPr>
      <w:r w:rsidRPr="00693EC3">
        <w:rPr>
          <w:rFonts w:ascii="Times New Roman" w:hAnsi="Times New Roman" w:cs="Times New Roman"/>
          <w:sz w:val="28"/>
          <w:szCs w:val="28"/>
        </w:rPr>
        <w:t xml:space="preserve">Флюорографическое обследование (ФЛГ) Для выявления заболевания проводят флюорографическое обследование (ФЛГ) органов дыхания, которое позволяет обнаружить ранние стадии туберкулеза легких. Этот метод диагностики совершенно безвреден приодно - двукратном </w:t>
      </w:r>
      <w:proofErr w:type="gramStart"/>
      <w:r w:rsidRPr="00693EC3">
        <w:rPr>
          <w:rFonts w:ascii="Times New Roman" w:hAnsi="Times New Roman" w:cs="Times New Roman"/>
          <w:sz w:val="28"/>
          <w:szCs w:val="28"/>
        </w:rPr>
        <w:t>исследовании</w:t>
      </w:r>
      <w:proofErr w:type="gramEnd"/>
      <w:r w:rsidRPr="00693EC3">
        <w:rPr>
          <w:rFonts w:ascii="Times New Roman" w:hAnsi="Times New Roman" w:cs="Times New Roman"/>
          <w:sz w:val="28"/>
          <w:szCs w:val="28"/>
        </w:rPr>
        <w:t xml:space="preserve"> в течение года, доза рентгеновского облучения очень мала. </w:t>
      </w:r>
    </w:p>
    <w:p w:rsidR="004D4D29" w:rsidRPr="00693EC3" w:rsidRDefault="004D4D29" w:rsidP="00693EC3">
      <w:pPr>
        <w:spacing w:line="360" w:lineRule="auto"/>
        <w:ind w:firstLine="284"/>
        <w:jc w:val="both"/>
        <w:rPr>
          <w:rFonts w:ascii="Times New Roman" w:hAnsi="Times New Roman" w:cs="Times New Roman"/>
          <w:sz w:val="28"/>
          <w:szCs w:val="28"/>
        </w:rPr>
      </w:pPr>
      <w:r w:rsidRPr="00693EC3">
        <w:rPr>
          <w:rFonts w:ascii="Times New Roman" w:hAnsi="Times New Roman" w:cs="Times New Roman"/>
          <w:sz w:val="28"/>
          <w:szCs w:val="28"/>
        </w:rPr>
        <w:lastRenderedPageBreak/>
        <w:t>Профилактика туберкулеза состоит из 3</w:t>
      </w:r>
      <w:proofErr w:type="gramStart"/>
      <w:r w:rsidRPr="00693EC3">
        <w:rPr>
          <w:rFonts w:ascii="Times New Roman" w:hAnsi="Times New Roman" w:cs="Times New Roman"/>
          <w:sz w:val="28"/>
          <w:szCs w:val="28"/>
        </w:rPr>
        <w:t xml:space="preserve"> С</w:t>
      </w:r>
      <w:proofErr w:type="gramEnd"/>
      <w:r w:rsidRPr="00693EC3">
        <w:rPr>
          <w:rFonts w:ascii="Times New Roman" w:hAnsi="Times New Roman" w:cs="Times New Roman"/>
          <w:sz w:val="28"/>
          <w:szCs w:val="28"/>
        </w:rPr>
        <w:t xml:space="preserve"> :</w:t>
      </w:r>
      <w:proofErr w:type="spellStart"/>
      <w:r w:rsidRPr="00693EC3">
        <w:rPr>
          <w:rFonts w:ascii="Times New Roman" w:hAnsi="Times New Roman" w:cs="Times New Roman"/>
          <w:sz w:val="28"/>
          <w:szCs w:val="28"/>
        </w:rPr>
        <w:t>I.Специфическая</w:t>
      </w:r>
      <w:proofErr w:type="spellEnd"/>
      <w:r w:rsidRPr="00693EC3">
        <w:rPr>
          <w:rFonts w:ascii="Times New Roman" w:hAnsi="Times New Roman" w:cs="Times New Roman"/>
          <w:sz w:val="28"/>
          <w:szCs w:val="28"/>
        </w:rPr>
        <w:t xml:space="preserve"> профилактика II. Санитарная профилактика III. Социальная профилактика 1) Вакцинация и ревакцинация БЦЖ 2) </w:t>
      </w:r>
      <w:proofErr w:type="spellStart"/>
      <w:r w:rsidRPr="00693EC3">
        <w:rPr>
          <w:rFonts w:ascii="Times New Roman" w:hAnsi="Times New Roman" w:cs="Times New Roman"/>
          <w:sz w:val="28"/>
          <w:szCs w:val="28"/>
        </w:rPr>
        <w:t>Химиопрофилактика</w:t>
      </w:r>
      <w:proofErr w:type="spellEnd"/>
    </w:p>
    <w:p w:rsidR="004D4D29" w:rsidRPr="00693EC3" w:rsidRDefault="004D4D29" w:rsidP="00693EC3">
      <w:pPr>
        <w:spacing w:line="360" w:lineRule="auto"/>
        <w:ind w:firstLine="284"/>
        <w:jc w:val="both"/>
        <w:rPr>
          <w:rFonts w:ascii="Times New Roman" w:hAnsi="Times New Roman" w:cs="Times New Roman"/>
          <w:sz w:val="28"/>
          <w:szCs w:val="28"/>
        </w:rPr>
      </w:pPr>
      <w:r w:rsidRPr="00693EC3">
        <w:rPr>
          <w:rFonts w:ascii="Times New Roman" w:hAnsi="Times New Roman" w:cs="Times New Roman"/>
          <w:sz w:val="28"/>
          <w:szCs w:val="28"/>
        </w:rPr>
        <w:t xml:space="preserve">Согласно рекомендациям Всемирной Организации Здравоохранения (ВОЗ), иммунизацию вакциной БЦЖ считают одной из наиболее важных мер по предупреждению туберкулеза </w:t>
      </w:r>
    </w:p>
    <w:p w:rsidR="004D4D29" w:rsidRPr="00693EC3" w:rsidRDefault="004D4D29" w:rsidP="00693EC3">
      <w:pPr>
        <w:spacing w:line="360" w:lineRule="auto"/>
        <w:ind w:firstLine="284"/>
        <w:jc w:val="both"/>
        <w:rPr>
          <w:rFonts w:ascii="Times New Roman" w:hAnsi="Times New Roman" w:cs="Times New Roman"/>
          <w:sz w:val="28"/>
          <w:szCs w:val="28"/>
        </w:rPr>
      </w:pPr>
      <w:r w:rsidRPr="00693EC3">
        <w:rPr>
          <w:rFonts w:ascii="Times New Roman" w:hAnsi="Times New Roman" w:cs="Times New Roman"/>
          <w:sz w:val="28"/>
          <w:szCs w:val="28"/>
        </w:rPr>
        <w:t xml:space="preserve">В России приказом Минздрава РФ от г. 229 «О национальном календаре профилактических прививок и календаре профилактических прививок по эпидемическим показаниям» предусмотрена вакцинация против туберкулеза новорожденных на 3-7 день, первая ревакцинация в 7 лет и вторая в 14 лет. </w:t>
      </w:r>
    </w:p>
    <w:p w:rsidR="004D4D29" w:rsidRPr="00693EC3" w:rsidRDefault="004D4D29" w:rsidP="00693EC3">
      <w:pPr>
        <w:spacing w:line="360" w:lineRule="auto"/>
        <w:ind w:firstLine="284"/>
        <w:jc w:val="both"/>
        <w:rPr>
          <w:rFonts w:ascii="Times New Roman" w:hAnsi="Times New Roman" w:cs="Times New Roman"/>
          <w:sz w:val="28"/>
          <w:szCs w:val="28"/>
        </w:rPr>
      </w:pPr>
      <w:proofErr w:type="spellStart"/>
      <w:r w:rsidRPr="00693EC3">
        <w:rPr>
          <w:rFonts w:ascii="Times New Roman" w:hAnsi="Times New Roman" w:cs="Times New Roman"/>
          <w:sz w:val="28"/>
          <w:szCs w:val="28"/>
        </w:rPr>
        <w:t>Химиопрофилактика</w:t>
      </w:r>
      <w:proofErr w:type="spellEnd"/>
      <w:proofErr w:type="gramStart"/>
      <w:r w:rsidRPr="00693EC3">
        <w:rPr>
          <w:rFonts w:ascii="Times New Roman" w:hAnsi="Times New Roman" w:cs="Times New Roman"/>
          <w:sz w:val="28"/>
          <w:szCs w:val="28"/>
        </w:rPr>
        <w:t xml:space="preserve"> П</w:t>
      </w:r>
      <w:proofErr w:type="gramEnd"/>
      <w:r w:rsidRPr="00693EC3">
        <w:rPr>
          <w:rFonts w:ascii="Times New Roman" w:hAnsi="Times New Roman" w:cs="Times New Roman"/>
          <w:sz w:val="28"/>
          <w:szCs w:val="28"/>
        </w:rPr>
        <w:t xml:space="preserve">роводится одним или несколькими противотуберкулёзными препаратами под контролем врача-фтизиатра периодическими циклами по 3-4 месяца или непрерывно не менее 6 месяцев. Уменьшает заболеваемость туберкулёзом в 412 раз. Проводится </w:t>
      </w:r>
      <w:proofErr w:type="spellStart"/>
      <w:r w:rsidRPr="00693EC3">
        <w:rPr>
          <w:rFonts w:ascii="Times New Roman" w:hAnsi="Times New Roman" w:cs="Times New Roman"/>
          <w:sz w:val="28"/>
          <w:szCs w:val="28"/>
        </w:rPr>
        <w:t>изониазидом</w:t>
      </w:r>
      <w:proofErr w:type="spellEnd"/>
      <w:r w:rsidRPr="00693EC3">
        <w:rPr>
          <w:rFonts w:ascii="Times New Roman" w:hAnsi="Times New Roman" w:cs="Times New Roman"/>
          <w:sz w:val="28"/>
          <w:szCs w:val="28"/>
        </w:rPr>
        <w:t xml:space="preserve"> в дозе 10 мг на кг веса, проводится в весенне-осенний период сроком 2-3 месяца </w:t>
      </w:r>
    </w:p>
    <w:p w:rsidR="004D4D29" w:rsidRPr="00693EC3" w:rsidRDefault="004D4D29" w:rsidP="00693EC3">
      <w:pPr>
        <w:spacing w:line="360" w:lineRule="auto"/>
        <w:ind w:firstLine="284"/>
        <w:jc w:val="both"/>
        <w:rPr>
          <w:rFonts w:ascii="Times New Roman" w:hAnsi="Times New Roman" w:cs="Times New Roman"/>
          <w:sz w:val="28"/>
          <w:szCs w:val="28"/>
        </w:rPr>
      </w:pPr>
      <w:r w:rsidRPr="00693EC3">
        <w:rPr>
          <w:rFonts w:ascii="Times New Roman" w:hAnsi="Times New Roman" w:cs="Times New Roman"/>
          <w:sz w:val="28"/>
          <w:szCs w:val="28"/>
        </w:rPr>
        <w:t xml:space="preserve">Избегайте всего, что может ослабить защитные силы Вашего организма. Берегите свое здоровье. Соблюдайте режим труда, отдыха и питания. Регулярно занимайтесь спортом. Больше находитесь на свежем воздухе. Не курите, не позволяйте курить другим в Вашем окружении. Не злоупотребляйте алкоголем, наркотиками. Чаще проветривайте помещения, где находитесь (класс, квартира и др.). Систематически проводите влажную уборку помещений. Пользуйтесь индивидуальной посудой и средствами гигиены. Обязательно соблюдайте личную гигиену (мытье рук после возвращения с улицы, из транспорта, из туалета и перед едой). Держитесь подальше от кашляющих людей. Санитарно – гигиенические мероприятия </w:t>
      </w:r>
    </w:p>
    <w:p w:rsidR="004D4D29" w:rsidRPr="00693EC3" w:rsidRDefault="004D4D29" w:rsidP="00693EC3">
      <w:pPr>
        <w:spacing w:line="360" w:lineRule="auto"/>
        <w:ind w:firstLine="284"/>
        <w:jc w:val="both"/>
        <w:rPr>
          <w:rFonts w:ascii="Times New Roman" w:hAnsi="Times New Roman" w:cs="Times New Roman"/>
          <w:sz w:val="28"/>
          <w:szCs w:val="28"/>
        </w:rPr>
      </w:pPr>
      <w:r w:rsidRPr="00693EC3">
        <w:rPr>
          <w:rFonts w:ascii="Times New Roman" w:hAnsi="Times New Roman" w:cs="Times New Roman"/>
          <w:sz w:val="28"/>
          <w:szCs w:val="28"/>
        </w:rPr>
        <w:lastRenderedPageBreak/>
        <w:t xml:space="preserve">Посещайте флюорографический кабинет не реже 1 раза в год. Не препятствуйте проведению противотуберкулезных мероприятий и не отказывайтесь от противотуберкулезных прививок. </w:t>
      </w:r>
    </w:p>
    <w:p w:rsidR="00693EC3" w:rsidRDefault="004D4D29" w:rsidP="00693EC3">
      <w:pPr>
        <w:spacing w:line="360" w:lineRule="auto"/>
        <w:ind w:firstLine="284"/>
        <w:jc w:val="both"/>
        <w:rPr>
          <w:rFonts w:ascii="Times New Roman" w:hAnsi="Times New Roman" w:cs="Times New Roman"/>
          <w:sz w:val="28"/>
          <w:szCs w:val="28"/>
        </w:rPr>
      </w:pPr>
      <w:r w:rsidRPr="00693EC3">
        <w:rPr>
          <w:rFonts w:ascii="Times New Roman" w:hAnsi="Times New Roman" w:cs="Times New Roman"/>
          <w:sz w:val="28"/>
          <w:szCs w:val="28"/>
        </w:rPr>
        <w:t xml:space="preserve">Существуют тысячи болезней, но здоровье бывает только одно. Существуют тысячи болезней, но здоровье бывает только одно. (Карл Людвиг </w:t>
      </w:r>
      <w:proofErr w:type="gramStart"/>
      <w:r w:rsidRPr="00693EC3">
        <w:rPr>
          <w:rFonts w:ascii="Times New Roman" w:hAnsi="Times New Roman" w:cs="Times New Roman"/>
          <w:sz w:val="28"/>
          <w:szCs w:val="28"/>
        </w:rPr>
        <w:t>Берне</w:t>
      </w:r>
      <w:proofErr w:type="gramEnd"/>
      <w:r w:rsidRPr="00693EC3">
        <w:rPr>
          <w:rFonts w:ascii="Times New Roman" w:hAnsi="Times New Roman" w:cs="Times New Roman"/>
          <w:sz w:val="28"/>
          <w:szCs w:val="28"/>
        </w:rPr>
        <w:t xml:space="preserve">) </w:t>
      </w:r>
    </w:p>
    <w:p w:rsidR="009D55D5" w:rsidRPr="00693EC3" w:rsidRDefault="004D4D29" w:rsidP="00693EC3">
      <w:pPr>
        <w:spacing w:line="360" w:lineRule="auto"/>
        <w:ind w:firstLine="284"/>
        <w:jc w:val="both"/>
        <w:rPr>
          <w:rFonts w:ascii="Times New Roman" w:hAnsi="Times New Roman" w:cs="Times New Roman"/>
          <w:b/>
          <w:sz w:val="32"/>
          <w:szCs w:val="32"/>
        </w:rPr>
      </w:pPr>
      <w:r w:rsidRPr="00693EC3">
        <w:rPr>
          <w:rFonts w:ascii="Times New Roman" w:hAnsi="Times New Roman" w:cs="Times New Roman"/>
          <w:b/>
          <w:sz w:val="32"/>
          <w:szCs w:val="32"/>
        </w:rPr>
        <w:t>Берегите свое здоровье!</w:t>
      </w:r>
    </w:p>
    <w:sectPr w:rsidR="009D55D5" w:rsidRPr="00693EC3" w:rsidSect="0018696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43D86"/>
    <w:multiLevelType w:val="hybridMultilevel"/>
    <w:tmpl w:val="204EB31E"/>
    <w:lvl w:ilvl="0" w:tplc="AA28501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FAB7092"/>
    <w:multiLevelType w:val="hybridMultilevel"/>
    <w:tmpl w:val="C96CB8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72A4464B"/>
    <w:multiLevelType w:val="hybridMultilevel"/>
    <w:tmpl w:val="2916760A"/>
    <w:lvl w:ilvl="0" w:tplc="AA28501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7B2421"/>
    <w:rsid w:val="0018696C"/>
    <w:rsid w:val="004D4D29"/>
    <w:rsid w:val="00693EC3"/>
    <w:rsid w:val="00714717"/>
    <w:rsid w:val="007B2421"/>
    <w:rsid w:val="00C84C52"/>
    <w:rsid w:val="00E64B2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696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64B2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64B25"/>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1471</Words>
  <Characters>8389</Characters>
  <Application>Microsoft Office Word</Application>
  <DocSecurity>0</DocSecurity>
  <Lines>69</Lines>
  <Paragraphs>19</Paragraphs>
  <ScaleCrop>false</ScaleCrop>
  <Company/>
  <LinksUpToDate>false</LinksUpToDate>
  <CharactersWithSpaces>9841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DamnGood</dc:creator>
  <cp:keywords/>
  <dc:description/>
  <cp:lastModifiedBy>Лелька</cp:lastModifiedBy>
  <cp:revision>6</cp:revision>
  <dcterms:created xsi:type="dcterms:W3CDTF">2019-03-19T16:48:00Z</dcterms:created>
  <dcterms:modified xsi:type="dcterms:W3CDTF">2019-03-25T13:47:00Z</dcterms:modified>
</cp:coreProperties>
</file>