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30" w:rsidRDefault="00531B30" w:rsidP="00531B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Список литературы для чтения будущим первоклассникам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Русские народные сказки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Три медведя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Мужик и медведь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Волк и семеро козлят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Лиса и петух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щучьему веленью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Гуси-лебеди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Теремок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Репка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Колобок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Сестрица Аленушка и братец Иванушка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Лиса и волк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Маши и медведь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Лиса и журавль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Курочка Ряба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Заячья избушка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Я. Маршак «Сказка о глупом мышонке»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 И. Чуковский «Мойдодыр», «Телефон», «Путаница», «Муха-цокотуха»</w:t>
      </w:r>
    </w:p>
    <w:p w:rsidR="00531B30" w:rsidRDefault="00531B30" w:rsidP="00531B30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 С. Пушкин «Сказка о царе </w:t>
      </w:r>
      <w:proofErr w:type="spellStart"/>
      <w:r>
        <w:rPr>
          <w:color w:val="000000"/>
          <w:sz w:val="28"/>
          <w:szCs w:val="28"/>
        </w:rPr>
        <w:t>Салтане</w:t>
      </w:r>
      <w:proofErr w:type="spellEnd"/>
      <w:r>
        <w:rPr>
          <w:color w:val="000000"/>
          <w:sz w:val="28"/>
          <w:szCs w:val="28"/>
        </w:rPr>
        <w:t>…», «Сказка о рыбаке и рыбке», «Сказка о мертвой царевне и семи богатырях»</w:t>
      </w:r>
    </w:p>
    <w:p w:rsidR="00531B30" w:rsidRDefault="00531B30" w:rsidP="00531B30">
      <w:pPr>
        <w:rPr>
          <w:rFonts w:ascii="Times New Roman" w:hAnsi="Times New Roman" w:cs="Times New Roman"/>
          <w:sz w:val="28"/>
          <w:szCs w:val="28"/>
        </w:rPr>
      </w:pPr>
    </w:p>
    <w:p w:rsidR="00E67099" w:rsidRDefault="00E67099">
      <w:bookmarkStart w:id="0" w:name="_GoBack"/>
      <w:bookmarkEnd w:id="0"/>
    </w:p>
    <w:sectPr w:rsidR="00E6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A3952"/>
    <w:multiLevelType w:val="hybridMultilevel"/>
    <w:tmpl w:val="772A0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D3"/>
    <w:rsid w:val="00531B30"/>
    <w:rsid w:val="00965AD3"/>
    <w:rsid w:val="00E6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CA2CB-17C4-43BE-9544-0DD41AF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B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2019-03-11T06:38:00Z</dcterms:created>
  <dcterms:modified xsi:type="dcterms:W3CDTF">2019-03-11T06:38:00Z</dcterms:modified>
</cp:coreProperties>
</file>