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E1" w:rsidRPr="00676E1F" w:rsidRDefault="00D729E1" w:rsidP="00676E1F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kern w:val="36"/>
          <w:sz w:val="28"/>
          <w:szCs w:val="28"/>
        </w:rPr>
        <w:t>Консультация для педагогов «Музыкотерапия — волшебное оздоровление в любом возрасте!»</w:t>
      </w:r>
    </w:p>
    <w:p w:rsidR="00D729E1" w:rsidRPr="00676E1F" w:rsidRDefault="00D729E1" w:rsidP="00676E1F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руководитель: Малахова Н. М.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 — это исцеление музыкой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как наука стала известной в 19 веке, а в 20 веке стала невероятно популярной во многих странах. Именно в это время она приобрела отдельное направление в лечении и профилактике разнообразных заболеваний.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Сегодня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музыкотерапию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подразделяют на 2 вида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воздействия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физиологическое и психологическое. В первом случае определенные участки мозга начинают активно работать, в связи с воздействием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и ритма на мозговые структуры. Во втором случае — мелодия способна вызывать положительные эмоции, приятные воспоминания, ассоциации, которые наилучшим образом влияют на улучшение настроения.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может быть активной и пассивной. Активная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музыкотерапия 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заключается в самостоятельном пении и танцах, целью которых является социальная адаптация пациента. Пассивная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предполагает прослушивание пациентами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музыкальных произведений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которые положительно сказываются на психологическом и психическом состоянии здоровья пациентов.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Как известно, ритм присутствует не только в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музыке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но в нашем теле. За наши биологические ритмы отвечают мозговые зоны. Следовательно,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музыкальные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ритмы способны воздействовать на наш мозг. Именно поэтому медленная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 действует на нас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расслабляюще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>, а энергичная – заставляет двигаться и танцевать.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История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насчитывает несколько тысяч лет. Так еще Пифагор, Аристотель и Платон во времена античности указывали на целебное воздействие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Величайший врач Авиценна использовал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музыкотерапию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 при лечении нервных и психических 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lastRenderedPageBreak/>
        <w:t>заболеваний. Если говорить о современной европейской медицине, то первые упоминания о применении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 относятся к началу 19-го века — подобное лечение в психиатрических учреждениях применял французский врач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Эскироль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Первоначально назначение пациентам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носило целиком эмпирический характер и опиралось на интуицию врача. Уже позже под данный метод была подведена серьезная научная база. Сейчас многие </w:t>
      </w:r>
      <w:proofErr w:type="spellStart"/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музыкотерапевты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> активно применяют в своей работе компьютерные технологии.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Кому помогает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применяется для реабилитации после инфарктов, черепных травм, для облегчения болей. В психиатрии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лечат неврозы и некоторые формы шизофрении.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помогает в адаптации людям с физическими нарушениями – слепым и немым, а также является незаменимым средством для застенчивых людей. С помощью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терапии они учатся самоконтролю, коммуникации с другими.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является очень популярным способом лечения детей, больных аутизмом. Для таких детей все, что происходит в окружающем мире неинтересно, их волнует только их собственный внутренний мир. Такие дети с трудом общаются с собственными родителями, поэтому для их лечения нужно выбирать способы, через которые можно вызвать у них эмоции.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для таких детей способствует улучшению контакта с окружающим миром.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также помогает в семейных проблемах. Супругам предлагается выбрать несколько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музыкальных произведений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которые нравятся им обоим. В данном случае,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помогает организовать совместную деятельность.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Лечение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завоевывает все большую популярность. Никто уже не спорит с тем, что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 помогает в преодолении болевых ощущений, 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снимает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психо-эмоциональное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и мышечное напряжение. Поэтому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музыкотерапию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все чаще и с неизменным успехом применяют в самых разных областях медицины.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Нет таких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музыкальных произведений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которые помогали бы всем людям. Однако</w:t>
      </w:r>
      <w:proofErr w:type="gramStart"/>
      <w:r w:rsidRPr="00676E1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большинству людей помогает расслабиться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 Моцарта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Далее по популярности идут Чайковский и Шопен.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Вот некоторые советы по использованию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музыкальных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композиций в различных случаях.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Как уменьшить чувство тревоги и неуверенности?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В этом вам помогут мажорные мелодии, темпа ниже среднего. Народная и детская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дает ощущение безопасности. Хорошее воздействие могут оказать этнические композиции и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классика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«Мазурки»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«Прелюдии»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Ф. Шопена,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«Вальсы»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Штрауса,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«Мелодии»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Рубинштейна.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Как уменьшить нервное возбуждение?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Гиперактивным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детям полезно часто и подолгу слушать спокойную тихую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музыку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Как правило, помогает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классика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Бах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«Кантата №2»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Бетховен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«Лунная соната»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«Симфония ля-минор»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Хотите спокойствия?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Расслабляющим действием обладают звуки флейты, игра на скрипке и фортепиано. </w:t>
      </w:r>
      <w:proofErr w:type="gramStart"/>
      <w:r w:rsidRPr="00676E1F">
        <w:rPr>
          <w:rFonts w:ascii="Times New Roman" w:eastAsia="Times New Roman" w:hAnsi="Times New Roman" w:cs="Times New Roman"/>
          <w:sz w:val="28"/>
          <w:szCs w:val="28"/>
        </w:rPr>
        <w:t>Успокаивающий эффект носят звуки природы (шум моря, леса, вальсы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(ритм три четверти)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6E1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Классика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: произведения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Вивальди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>, Бетховен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«Симфония 6»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- часть 2, Брамс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«Колыбельная»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Шуберт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«Аве Мария»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Шопен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«Ноктюрн соль-минор»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Дебюсси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«Свет луны»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Депрессия?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Помогут скрипичная и церковная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Классика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произведения Моцарта, Гендель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«Менуэт»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Бизе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spellStart"/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Кармэн</w:t>
      </w:r>
      <w:proofErr w:type="spellEnd"/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- часть 3.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поднятия общего жизненного тонуса, улучшения самочувствия, активности нужна ритмичная, бодрящая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Можно использовать различные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марши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их прослушивание повышает нормальный ритм человеческого сердца в спокойном состоянии, что оказывает бодрящее, мобилизующее воздействие. Из классики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«вялым»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детишкам можно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поставить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Чайковский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«Шестая симфония»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- часть 3, Бетховен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«Увертюра Эдмонд»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Шопен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«Прелюдия 1, опус 28»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Лист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«Венгерская рапсодия 2»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Для уменьшения агрессивности, непослушания подойдет опять же </w:t>
      </w:r>
      <w:r w:rsidRPr="00676E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классика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: Бах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«Итальянский концерт»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Гайдн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«Симфония»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А чтобы чадо быстро заснуло и видело хорошие сны, можно негромко включить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музыку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с медленным темпом и четким ритмом.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Как слушать?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• Продолжительность - 15-30 минут.</w:t>
      </w:r>
    </w:p>
    <w:p w:rsidR="00D729E1" w:rsidRPr="00676E1F" w:rsidRDefault="00D729E1" w:rsidP="00676E1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• Лучше всего прослушивать нужные произведения утром после пробуждения или вечером перед сном.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• Во время прослушивания старайтесь не сосредотачиваться на чем-то серьезном, можно выполнять обычные бытовые дела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(уборка игрушек, сбор учебников, подготовка постели)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А еще лучше занимайтесь чем-нибудь приятным, например просмотром фотографий, поливкой цветов.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Конечно, не обязательно слушать только классику, можно выбирать и другие стили. Но, как показывает опыт психологов, работающих с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музыкотерапией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«именно классическая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 влияет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«базово»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, глубоко и надолго, существенно ускоряя процесс лечения», а значит, гораздо лучше помогает добиться необходимого эффекта и при обычном </w:t>
      </w:r>
      <w:r w:rsidRPr="00676E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«домашнем»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применении.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Интересные факты о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музыкотерапии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Известный французский актер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Жерар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Депардье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в молодости сильно заикался. Эта болезнь ставила крест на его только начинавшейся карьере. Но врач посоветовал ему ежедневно не менее двух часов уделять прослушиванию Моцарта. Через два месяца </w:t>
      </w:r>
      <w:proofErr w:type="spellStart"/>
      <w:r w:rsidRPr="00676E1F">
        <w:rPr>
          <w:rFonts w:ascii="Times New Roman" w:eastAsia="Times New Roman" w:hAnsi="Times New Roman" w:cs="Times New Roman"/>
          <w:sz w:val="28"/>
          <w:szCs w:val="28"/>
        </w:rPr>
        <w:t>Жерар</w:t>
      </w:r>
      <w:proofErr w:type="spellEnd"/>
      <w:r w:rsidRPr="00676E1F">
        <w:rPr>
          <w:rFonts w:ascii="Times New Roman" w:eastAsia="Times New Roman" w:hAnsi="Times New Roman" w:cs="Times New Roman"/>
          <w:sz w:val="28"/>
          <w:szCs w:val="28"/>
        </w:rPr>
        <w:t xml:space="preserve"> полностью избавился от заикания. Так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музыкотерапия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позволила многочисленным поклонникам наслаждаться талантом выдающегося актера.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• Не исключено, что скоро медицина сможет бороться с инфекционными заболеваниями с помощью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музыкотерапии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. Некоторые специалисты утверждают, что существовавший на Руси обычай беспрестанно звонить в церковные колокола во время эпидемий имел и терапевтические основания.</w:t>
      </w:r>
    </w:p>
    <w:p w:rsidR="00D729E1" w:rsidRPr="00676E1F" w:rsidRDefault="00D729E1" w:rsidP="00676E1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76E1F">
        <w:rPr>
          <w:rFonts w:ascii="Times New Roman" w:eastAsia="Times New Roman" w:hAnsi="Times New Roman" w:cs="Times New Roman"/>
          <w:sz w:val="28"/>
          <w:szCs w:val="28"/>
        </w:rPr>
        <w:t>• Исследования показали, что композиторы военных маршей интуитивно определяли характер их воздействия на человека. Ритмы маршей, которые звучали во время длительных походов, были чуть медленнее ритма спокойной работы человеческого сердца. Такая </w:t>
      </w:r>
      <w:r w:rsidRPr="00676E1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  <w:r w:rsidRPr="00676E1F">
        <w:rPr>
          <w:rFonts w:ascii="Times New Roman" w:eastAsia="Times New Roman" w:hAnsi="Times New Roman" w:cs="Times New Roman"/>
          <w:sz w:val="28"/>
          <w:szCs w:val="28"/>
        </w:rPr>
        <w:t> повышала выносливость солдат, снимала усталость. А вот парадные марши имели более быстрый ритм, что оказывало бодрящее и мобилизующее воздействие.</w:t>
      </w:r>
    </w:p>
    <w:p w:rsidR="00734ED7" w:rsidRPr="00676E1F" w:rsidRDefault="00734ED7" w:rsidP="00676E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4ED7" w:rsidRPr="00676E1F" w:rsidSect="0075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729E1"/>
    <w:rsid w:val="00676E1F"/>
    <w:rsid w:val="00734ED7"/>
    <w:rsid w:val="00755DDA"/>
    <w:rsid w:val="00D7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DA"/>
  </w:style>
  <w:style w:type="paragraph" w:styleId="1">
    <w:name w:val="heading 1"/>
    <w:basedOn w:val="a"/>
    <w:link w:val="10"/>
    <w:uiPriority w:val="9"/>
    <w:qFormat/>
    <w:rsid w:val="00D72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9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29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1083</Words>
  <Characters>6176</Characters>
  <Application>Microsoft Office Word</Application>
  <DocSecurity>0</DocSecurity>
  <Lines>51</Lines>
  <Paragraphs>14</Paragraphs>
  <ScaleCrop>false</ScaleCrop>
  <Company>Ya Blondinko Edition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Лелька</dc:creator>
  <cp:keywords/>
  <dc:description/>
  <cp:lastModifiedBy>Лелька</cp:lastModifiedBy>
  <cp:revision>5</cp:revision>
  <dcterms:created xsi:type="dcterms:W3CDTF">2019-02-25T10:35:00Z</dcterms:created>
  <dcterms:modified xsi:type="dcterms:W3CDTF">2019-02-25T10:42:00Z</dcterms:modified>
</cp:coreProperties>
</file>