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9A" w:rsidRPr="00945771" w:rsidRDefault="00723A9A" w:rsidP="00945771">
      <w:pPr>
        <w:spacing w:after="0" w:line="240" w:lineRule="auto"/>
        <w:jc w:val="center"/>
        <w:rPr>
          <w:rFonts w:ascii="Times New Roman" w:eastAsia="Times New Roman" w:hAnsi="Times New Roman" w:cs="Times New Roman"/>
          <w:b/>
          <w:sz w:val="24"/>
          <w:szCs w:val="24"/>
          <w:lang w:eastAsia="ru-RU"/>
        </w:rPr>
      </w:pPr>
      <w:r w:rsidRPr="00945771">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723A9A" w:rsidRPr="00945771" w:rsidRDefault="00723A9A" w:rsidP="00945771">
      <w:pPr>
        <w:spacing w:after="0" w:line="240" w:lineRule="auto"/>
        <w:jc w:val="center"/>
        <w:rPr>
          <w:rFonts w:ascii="Times New Roman" w:eastAsia="Times New Roman" w:hAnsi="Times New Roman" w:cs="Times New Roman"/>
          <w:b/>
          <w:sz w:val="24"/>
          <w:szCs w:val="24"/>
          <w:lang w:eastAsia="ru-RU"/>
        </w:rPr>
      </w:pPr>
      <w:r w:rsidRPr="00945771">
        <w:rPr>
          <w:rFonts w:ascii="Times New Roman" w:eastAsia="Times New Roman" w:hAnsi="Times New Roman" w:cs="Times New Roman"/>
          <w:b/>
          <w:sz w:val="24"/>
          <w:szCs w:val="24"/>
          <w:lang w:eastAsia="ru-RU"/>
        </w:rPr>
        <w:t>Г. Керчи РК «Детский сад комбинированного  вида «Звоночек»</w:t>
      </w:r>
    </w:p>
    <w:p w:rsidR="00723A9A" w:rsidRPr="00945771" w:rsidRDefault="00945771" w:rsidP="00945771">
      <w:pPr>
        <w:spacing w:before="100" w:beforeAutospacing="1" w:after="100" w:afterAutospacing="1" w:line="240" w:lineRule="auto"/>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__________________________________________________________________</w:t>
      </w:r>
    </w:p>
    <w:p w:rsidR="00723A9A" w:rsidRPr="00945771" w:rsidRDefault="00723A9A" w:rsidP="00945771">
      <w:pPr>
        <w:spacing w:before="100" w:beforeAutospacing="1" w:after="100" w:afterAutospacing="1" w:line="240" w:lineRule="auto"/>
        <w:ind w:firstLine="567"/>
        <w:jc w:val="center"/>
        <w:rPr>
          <w:rFonts w:ascii="Times New Roman" w:eastAsia="Times New Roman" w:hAnsi="Times New Roman" w:cs="Times New Roman"/>
          <w:b/>
          <w:sz w:val="32"/>
          <w:szCs w:val="32"/>
          <w:lang w:eastAsia="ru-RU"/>
        </w:rPr>
      </w:pPr>
      <w:r w:rsidRPr="00945771">
        <w:rPr>
          <w:rFonts w:ascii="Times New Roman" w:eastAsia="Times New Roman" w:hAnsi="Times New Roman" w:cs="Times New Roman"/>
          <w:b/>
          <w:sz w:val="32"/>
          <w:szCs w:val="32"/>
          <w:lang w:eastAsia="ru-RU"/>
        </w:rPr>
        <w:t>Консультация для воспитателей</w:t>
      </w:r>
    </w:p>
    <w:p w:rsidR="00723A9A" w:rsidRPr="00945771" w:rsidRDefault="00723A9A" w:rsidP="00945771">
      <w:pPr>
        <w:spacing w:before="100" w:beforeAutospacing="1" w:after="100" w:afterAutospacing="1" w:line="240" w:lineRule="auto"/>
        <w:ind w:firstLine="567"/>
        <w:jc w:val="center"/>
        <w:rPr>
          <w:rFonts w:ascii="Times New Roman" w:eastAsia="Times New Roman" w:hAnsi="Times New Roman" w:cs="Times New Roman"/>
          <w:b/>
          <w:sz w:val="32"/>
          <w:szCs w:val="32"/>
          <w:lang w:eastAsia="ru-RU"/>
        </w:rPr>
      </w:pPr>
      <w:r w:rsidRPr="00945771">
        <w:rPr>
          <w:rFonts w:ascii="Times New Roman" w:eastAsia="Times New Roman" w:hAnsi="Times New Roman" w:cs="Times New Roman"/>
          <w:b/>
          <w:sz w:val="32"/>
          <w:szCs w:val="32"/>
          <w:lang w:eastAsia="ru-RU"/>
        </w:rPr>
        <w:t xml:space="preserve">«ОРГАНИЗАЦИЯ НЕПРЕРЫВНОЙ ОБРАЗОВАТЕЛЬНОЙ ДЕЯТЕЛЬНОСТИ В СООТВЕСТВИИ С ФГОС </w:t>
      </w:r>
      <w:proofErr w:type="gramStart"/>
      <w:r w:rsidRPr="00945771">
        <w:rPr>
          <w:rFonts w:ascii="Times New Roman" w:eastAsia="Times New Roman" w:hAnsi="Times New Roman" w:cs="Times New Roman"/>
          <w:b/>
          <w:sz w:val="32"/>
          <w:szCs w:val="32"/>
          <w:lang w:eastAsia="ru-RU"/>
        </w:rPr>
        <w:t>ДО</w:t>
      </w:r>
      <w:proofErr w:type="gramEnd"/>
      <w:r w:rsidRPr="00945771">
        <w:rPr>
          <w:rFonts w:ascii="Times New Roman" w:eastAsia="Times New Roman" w:hAnsi="Times New Roman" w:cs="Times New Roman"/>
          <w:b/>
          <w:sz w:val="32"/>
          <w:szCs w:val="32"/>
          <w:lang w:eastAsia="ru-RU"/>
        </w:rPr>
        <w:t>»</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 введением федеральных государственных стандартов дошкольного образования меняется  подход к организации и проведению непосредственно образовательной деятельности с детьми. Происходит отказ от традиционных занятий, построенных в логике учебной модели. Занятие понимается как увлекательное дело с детьми, в процессе которого педагог решает программные задачи. Переосмысливается роль педагога,  который становится в большей степени «координатором» или «наставником», чем непосредственным источником информации. Позиция педагога дошкольного образования по отношению к детям изменяется и приобретает характер сотрудничества, когда ребенок выступает в ситуации совместной с педагогом деятельности и общения равноправным партнером. </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Непрерывная образовательная деятельность - основная форма обучения в детском саду</w:t>
      </w:r>
      <w:proofErr w:type="gramStart"/>
      <w:r w:rsidRPr="00945771">
        <w:rPr>
          <w:rFonts w:ascii="Times New Roman" w:eastAsia="Times New Roman" w:hAnsi="Times New Roman" w:cs="Times New Roman"/>
          <w:sz w:val="28"/>
          <w:szCs w:val="28"/>
          <w:lang w:eastAsia="ru-RU"/>
        </w:rPr>
        <w:t>.В</w:t>
      </w:r>
      <w:proofErr w:type="gramEnd"/>
      <w:r w:rsidRPr="00945771">
        <w:rPr>
          <w:rFonts w:ascii="Times New Roman" w:eastAsia="Times New Roman" w:hAnsi="Times New Roman" w:cs="Times New Roman"/>
          <w:sz w:val="28"/>
          <w:szCs w:val="28"/>
          <w:lang w:eastAsia="ru-RU"/>
        </w:rPr>
        <w:t>едущей формой организации обучения воспитанников МБДОУ является непрерывная образовательная деятельность.</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Систематическое обучение во время непосредственно образовательной деятельности – важное средство образовательной работы с детьми дошкольного возраста.</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Традиционно выделяется три формы организации обучения: </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p>
    <w:tbl>
      <w:tblPr>
        <w:tblStyle w:val="a3"/>
        <w:tblW w:w="0" w:type="auto"/>
        <w:tblLook w:val="04A0"/>
      </w:tblPr>
      <w:tblGrid>
        <w:gridCol w:w="3806"/>
        <w:gridCol w:w="5765"/>
      </w:tblGrid>
      <w:tr w:rsidR="00723A9A" w:rsidRPr="00945771" w:rsidTr="00723A9A">
        <w:tc>
          <w:tcPr>
            <w:tcW w:w="0" w:type="auto"/>
            <w:hideMark/>
          </w:tcPr>
          <w:p w:rsidR="00723A9A" w:rsidRPr="00945771" w:rsidRDefault="00723A9A" w:rsidP="00945771">
            <w:pPr>
              <w:ind w:firstLine="567"/>
              <w:rPr>
                <w:rFonts w:ascii="Times New Roman" w:eastAsia="Times New Roman" w:hAnsi="Times New Roman" w:cs="Times New Roman"/>
                <w:sz w:val="28"/>
                <w:szCs w:val="28"/>
                <w:lang w:eastAsia="ru-RU"/>
              </w:rPr>
            </w:pPr>
            <w:bookmarkStart w:id="0" w:name="903e17a80da00b4fc97e999cceb91426bda863ad"/>
            <w:bookmarkStart w:id="1" w:name="0"/>
            <w:bookmarkEnd w:id="0"/>
            <w:bookmarkEnd w:id="1"/>
            <w:r w:rsidRPr="00945771">
              <w:rPr>
                <w:rFonts w:ascii="Times New Roman" w:eastAsia="Times New Roman" w:hAnsi="Times New Roman" w:cs="Times New Roman"/>
                <w:sz w:val="28"/>
                <w:szCs w:val="28"/>
                <w:lang w:eastAsia="ru-RU"/>
              </w:rPr>
              <w:t>Формы</w:t>
            </w:r>
          </w:p>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организации</w:t>
            </w:r>
          </w:p>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обучения</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Особенности</w:t>
            </w:r>
          </w:p>
        </w:tc>
      </w:tr>
      <w:tr w:rsidR="00723A9A" w:rsidRPr="00945771" w:rsidTr="00723A9A">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Индивидуальная</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Позволяет индивидуализировать обучение (содержание, методы, средства), однако требует от ребёнка больших нервных затрат; создаёт эмоциональный дискомфорт, неэкономичность обучения; ограничение сотрудничества с другими детьми. Работа с литературой; письменные упражнения; экспериментальная деятельность – опыты, наблюдения; работа на компьютере.</w:t>
            </w:r>
          </w:p>
        </w:tc>
      </w:tr>
      <w:tr w:rsidR="00723A9A" w:rsidRPr="00945771" w:rsidTr="00723A9A">
        <w:tc>
          <w:tcPr>
            <w:tcW w:w="0" w:type="auto"/>
            <w:hideMark/>
          </w:tcPr>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Подгрупповая</w:t>
            </w:r>
          </w:p>
          <w:p w:rsidR="00723A9A" w:rsidRPr="00945771" w:rsidRDefault="00723A9A" w:rsidP="00945771">
            <w:pPr>
              <w:ind w:firstLine="567"/>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(индивидуально-</w:t>
            </w:r>
            <w:proofErr w:type="gramEnd"/>
          </w:p>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коллективная).</w:t>
            </w:r>
          </w:p>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Группа делится на подгруппы.</w:t>
            </w:r>
          </w:p>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Основания для комплектации: личная симпатия, общность интересов, но не по уровню развития.</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xml:space="preserve">При этом педагогу, в первую очередь, важно обеспечить взаимодействие детей в процессе обучения. Работа группами во время </w:t>
            </w:r>
            <w:r w:rsidRPr="00945771">
              <w:rPr>
                <w:rFonts w:ascii="Times New Roman" w:eastAsia="Times New Roman" w:hAnsi="Times New Roman" w:cs="Times New Roman"/>
                <w:sz w:val="28"/>
                <w:szCs w:val="28"/>
                <w:lang w:eastAsia="ru-RU"/>
              </w:rPr>
              <w:lastRenderedPageBreak/>
              <w:t>непосредственно образовательной деятельности; экскурсия по группам; трудовая практическая непосредственно образовательная деятельность.</w:t>
            </w:r>
          </w:p>
        </w:tc>
      </w:tr>
      <w:tr w:rsidR="00723A9A" w:rsidRPr="00945771" w:rsidTr="00723A9A">
        <w:tc>
          <w:tcPr>
            <w:tcW w:w="0" w:type="auto"/>
            <w:hideMark/>
          </w:tcPr>
          <w:p w:rsidR="00723A9A" w:rsidRPr="00945771" w:rsidRDefault="00723A9A" w:rsidP="00945771">
            <w:pPr>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Фронтальная.</w:t>
            </w:r>
          </w:p>
          <w:p w:rsidR="00723A9A" w:rsidRPr="00945771" w:rsidRDefault="00723A9A" w:rsidP="00945771">
            <w:pPr>
              <w:ind w:firstLine="567"/>
              <w:rPr>
                <w:rFonts w:ascii="Times New Roman" w:eastAsia="Times New Roman" w:hAnsi="Times New Roman" w:cs="Times New Roman"/>
                <w:sz w:val="28"/>
                <w:szCs w:val="28"/>
                <w:lang w:eastAsia="ru-RU"/>
              </w:rPr>
            </w:pPr>
            <w:proofErr w:type="spellStart"/>
            <w:r w:rsidRPr="00945771">
              <w:rPr>
                <w:rFonts w:ascii="Times New Roman" w:eastAsia="Times New Roman" w:hAnsi="Times New Roman" w:cs="Times New Roman"/>
                <w:sz w:val="28"/>
                <w:szCs w:val="28"/>
                <w:lang w:eastAsia="ru-RU"/>
              </w:rPr>
              <w:t>Общегрупповая</w:t>
            </w:r>
            <w:proofErr w:type="spellEnd"/>
            <w:r w:rsidRPr="00945771">
              <w:rPr>
                <w:rFonts w:ascii="Times New Roman" w:eastAsia="Times New Roman" w:hAnsi="Times New Roman" w:cs="Times New Roman"/>
                <w:sz w:val="28"/>
                <w:szCs w:val="28"/>
                <w:lang w:eastAsia="ru-RU"/>
              </w:rPr>
              <w:t xml:space="preserve"> (работа со всей группой, чёткое расписание, единое содержание).</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Достоинствами формы являются чёткая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Непосредственно образовательная деятельность усвоения знаний; непосредственно образовательная деятельность овладения умениями и навыками; непосредственно образовательная деятельность применения знаний, умений и навыков; непосредственно образовательная деятельность обобщения и систематизации знаний; непосредственно образовательная деятельность проверки и самопроверки знаний, умений и навыков; комбинированная непосредственно образовательная деятельность по комплексу её основных задач.</w:t>
            </w:r>
          </w:p>
        </w:tc>
      </w:tr>
    </w:tbl>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Содержание непрерывной образовательной деятельности.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Требования к содержанию  непрерывной образовательной деятельности:</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подбирается в соответствии с поставленными задачами, в том числе и с воспитательными;</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должно быть интересным для детей, доступным, в меру сложным,</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должно быть направлено не только на закрепление, уточнение того, что дети знают и умеют, но и на расширение, обогащение опыта детей, формирование новых представлений;</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 возможности продумывается единая линия содержания (если НОД сюжетная);</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должна быть практическая направленность (связь содержания с жизнью, обсуждение того, где это встречается, где это может быть использовано);</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включает наличие интегративных связей с другими образовательными областями с целью актуализации имеющихся знаний и умений из других видов деятельности;</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предусматривает реализацию гендерного подхода (если позволяет содержание);</w:t>
      </w:r>
    </w:p>
    <w:p w:rsidR="00723A9A" w:rsidRPr="00945771" w:rsidRDefault="00723A9A" w:rsidP="00945771">
      <w:pPr>
        <w:numPr>
          <w:ilvl w:val="0"/>
          <w:numId w:val="1"/>
        </w:num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имеет воспитательную направленность (формирование положительного отношения к тому, что познают дети, развитие навыков сотрудничества, формирование личностных качеств).</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Структура классическойНОД.</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 любой непрерывной образовательной деятельности выделяют три основные части, неразрывно связанные общим содержанием и методикой: начало, ход непосредственно образовательной деятельности (процесс) и окончание.</w:t>
      </w:r>
    </w:p>
    <w:tbl>
      <w:tblPr>
        <w:tblStyle w:val="a3"/>
        <w:tblW w:w="0" w:type="auto"/>
        <w:tblLook w:val="04A0"/>
      </w:tblPr>
      <w:tblGrid>
        <w:gridCol w:w="3870"/>
        <w:gridCol w:w="3341"/>
        <w:gridCol w:w="2360"/>
      </w:tblGrid>
      <w:tr w:rsidR="00723A9A" w:rsidRPr="00945771" w:rsidTr="00723A9A">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bookmarkStart w:id="2" w:name="900327a1baeb2f62f9fb9f360f1edce6e75a0b84"/>
            <w:bookmarkStart w:id="3" w:name="1"/>
            <w:bookmarkEnd w:id="2"/>
            <w:bookmarkEnd w:id="3"/>
            <w:r w:rsidRPr="00945771">
              <w:rPr>
                <w:rFonts w:ascii="Times New Roman" w:eastAsia="Times New Roman" w:hAnsi="Times New Roman" w:cs="Times New Roman"/>
                <w:sz w:val="28"/>
                <w:szCs w:val="28"/>
                <w:lang w:eastAsia="ru-RU"/>
              </w:rPr>
              <w:t>Структурный компонент</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Содержание</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Виды деятельности</w:t>
            </w:r>
          </w:p>
        </w:tc>
      </w:tr>
      <w:tr w:rsidR="00723A9A" w:rsidRPr="00945771" w:rsidTr="00723A9A">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Начало непрерывнойобразовательной деятельности</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Предполагает организацию детей: переключение внимания детей на предстоящую деятельность, стимуляция интереса к ней, создание эмоционального настроя, точные и чёткие установки на предстоящую деятельность (последовательность выполнения задания, предполагаемые результаты). Важно, чтобы воспитатель во время объяснения, показа способов действия активизировал детей, побуждал осмысливать, запоминать то, о чём он говорит. Детям надо предоставлять возможность повторять, проговаривать те или иные положения. Объяснение не должно </w:t>
            </w:r>
            <w:r w:rsidRPr="00945771">
              <w:rPr>
                <w:rFonts w:ascii="Times New Roman" w:eastAsia="Times New Roman" w:hAnsi="Times New Roman" w:cs="Times New Roman"/>
                <w:sz w:val="28"/>
                <w:szCs w:val="28"/>
                <w:lang w:eastAsia="ru-RU"/>
              </w:rPr>
              <w:lastRenderedPageBreak/>
              <w:t>занимать более 3-5 минут.</w:t>
            </w:r>
          </w:p>
        </w:tc>
        <w:tc>
          <w:tcPr>
            <w:tcW w:w="0" w:type="auto"/>
            <w:hideMark/>
          </w:tcPr>
          <w:p w:rsidR="00723A9A" w:rsidRPr="00945771" w:rsidRDefault="00723A9A" w:rsidP="00945771">
            <w:pPr>
              <w:numPr>
                <w:ilvl w:val="0"/>
                <w:numId w:val="2"/>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игровая;</w:t>
            </w:r>
          </w:p>
          <w:p w:rsidR="00723A9A" w:rsidRPr="00945771" w:rsidRDefault="00723A9A" w:rsidP="00945771">
            <w:pPr>
              <w:numPr>
                <w:ilvl w:val="0"/>
                <w:numId w:val="2"/>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предметная;</w:t>
            </w:r>
          </w:p>
          <w:p w:rsidR="00723A9A" w:rsidRPr="00945771" w:rsidRDefault="00723A9A" w:rsidP="00945771">
            <w:pPr>
              <w:numPr>
                <w:ilvl w:val="0"/>
                <w:numId w:val="2"/>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речевая.</w:t>
            </w:r>
          </w:p>
        </w:tc>
      </w:tr>
      <w:tr w:rsidR="00723A9A" w:rsidRPr="00945771" w:rsidTr="00723A9A">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Ход (процесс) НОД</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(основная часть)</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Самостоятельная умственная и практическая деятельность детей, выполнение всех поставленных учебных задач.</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Осуществляется индивидуализация обучения (минимальная помощь, советы, напоминания, наводящие вопросы, показ, дополнительное объяснение). Педагог создаёт условия для того, чтобы каждый ребёнок достиг результата. </w:t>
            </w:r>
          </w:p>
        </w:tc>
        <w:tc>
          <w:tcPr>
            <w:tcW w:w="0" w:type="auto"/>
            <w:hideMark/>
          </w:tcPr>
          <w:p w:rsidR="00723A9A" w:rsidRPr="00945771" w:rsidRDefault="00723A9A" w:rsidP="00945771">
            <w:pPr>
              <w:numPr>
                <w:ilvl w:val="0"/>
                <w:numId w:val="3"/>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учебная;</w:t>
            </w:r>
          </w:p>
          <w:p w:rsidR="00723A9A" w:rsidRPr="00945771" w:rsidRDefault="00723A9A" w:rsidP="00945771">
            <w:pPr>
              <w:numPr>
                <w:ilvl w:val="0"/>
                <w:numId w:val="3"/>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игровая;</w:t>
            </w:r>
          </w:p>
          <w:p w:rsidR="00723A9A" w:rsidRPr="00945771" w:rsidRDefault="00723A9A" w:rsidP="00945771">
            <w:pPr>
              <w:numPr>
                <w:ilvl w:val="0"/>
                <w:numId w:val="3"/>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художественная;</w:t>
            </w:r>
          </w:p>
          <w:p w:rsidR="00723A9A" w:rsidRPr="00945771" w:rsidRDefault="00723A9A" w:rsidP="00945771">
            <w:pPr>
              <w:numPr>
                <w:ilvl w:val="0"/>
                <w:numId w:val="3"/>
              </w:numPr>
              <w:tabs>
                <w:tab w:val="clear" w:pos="720"/>
                <w:tab w:val="num" w:pos="113"/>
              </w:tabs>
              <w:spacing w:before="100" w:beforeAutospacing="1" w:after="100" w:afterAutospacing="1"/>
              <w:ind w:left="152" w:hanging="15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речевая.</w:t>
            </w:r>
          </w:p>
        </w:tc>
      </w:tr>
      <w:tr w:rsidR="00723A9A" w:rsidRPr="00945771" w:rsidTr="00723A9A">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Окончание НОД</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(заключительная часть)</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Посвящается подведению итогов и оценке результатов учебной деятельности:</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в младшей группе педагог хвалит за усердие, желание выполнить работу, активизирует положительные эмоции;</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в средней группе педагог дифференцированно подходит к оценке результатов деятельности детей;</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в старшей и подготовительной к школе </w:t>
            </w:r>
            <w:proofErr w:type="gramStart"/>
            <w:r w:rsidRPr="00945771">
              <w:rPr>
                <w:rFonts w:ascii="Times New Roman" w:eastAsia="Times New Roman" w:hAnsi="Times New Roman" w:cs="Times New Roman"/>
                <w:sz w:val="28"/>
                <w:szCs w:val="28"/>
                <w:lang w:eastAsia="ru-RU"/>
              </w:rPr>
              <w:t>группах</w:t>
            </w:r>
            <w:proofErr w:type="gramEnd"/>
            <w:r w:rsidRPr="00945771">
              <w:rPr>
                <w:rFonts w:ascii="Times New Roman" w:eastAsia="Times New Roman" w:hAnsi="Times New Roman" w:cs="Times New Roman"/>
                <w:sz w:val="28"/>
                <w:szCs w:val="28"/>
                <w:lang w:eastAsia="ru-RU"/>
              </w:rPr>
              <w:t xml:space="preserve"> к оценке и самооценке результатов привлекаются дети.</w:t>
            </w:r>
          </w:p>
        </w:tc>
        <w:tc>
          <w:tcPr>
            <w:tcW w:w="0" w:type="auto"/>
            <w:hideMark/>
          </w:tcPr>
          <w:p w:rsidR="00723A9A" w:rsidRPr="00945771" w:rsidRDefault="00723A9A" w:rsidP="00945771">
            <w:pPr>
              <w:numPr>
                <w:ilvl w:val="0"/>
                <w:numId w:val="4"/>
              </w:numPr>
              <w:tabs>
                <w:tab w:val="clear" w:pos="720"/>
                <w:tab w:val="num" w:pos="113"/>
              </w:tabs>
              <w:spacing w:before="100" w:beforeAutospacing="1" w:after="100" w:afterAutospacing="1"/>
              <w:ind w:left="152" w:hanging="139"/>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игровая</w:t>
            </w:r>
          </w:p>
          <w:p w:rsidR="00723A9A" w:rsidRPr="00945771" w:rsidRDefault="00723A9A" w:rsidP="00945771">
            <w:pPr>
              <w:numPr>
                <w:ilvl w:val="0"/>
                <w:numId w:val="4"/>
              </w:numPr>
              <w:tabs>
                <w:tab w:val="clear" w:pos="720"/>
                <w:tab w:val="num" w:pos="113"/>
              </w:tabs>
              <w:spacing w:before="100" w:beforeAutospacing="1" w:after="100" w:afterAutospacing="1"/>
              <w:ind w:left="152" w:hanging="139"/>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предметная;</w:t>
            </w:r>
          </w:p>
          <w:p w:rsidR="00723A9A" w:rsidRPr="00945771" w:rsidRDefault="00723A9A" w:rsidP="00945771">
            <w:pPr>
              <w:numPr>
                <w:ilvl w:val="0"/>
                <w:numId w:val="4"/>
              </w:numPr>
              <w:tabs>
                <w:tab w:val="clear" w:pos="720"/>
                <w:tab w:val="num" w:pos="113"/>
              </w:tabs>
              <w:spacing w:before="100" w:beforeAutospacing="1" w:after="100" w:afterAutospacing="1"/>
              <w:ind w:left="152" w:hanging="139"/>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художественная;</w:t>
            </w:r>
          </w:p>
          <w:p w:rsidR="00723A9A" w:rsidRPr="00945771" w:rsidRDefault="00723A9A" w:rsidP="00945771">
            <w:pPr>
              <w:numPr>
                <w:ilvl w:val="0"/>
                <w:numId w:val="4"/>
              </w:numPr>
              <w:tabs>
                <w:tab w:val="clear" w:pos="720"/>
                <w:tab w:val="num" w:pos="113"/>
              </w:tabs>
              <w:spacing w:before="100" w:beforeAutospacing="1" w:after="100" w:afterAutospacing="1"/>
              <w:ind w:left="152" w:hanging="139"/>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речевая.</w:t>
            </w:r>
          </w:p>
        </w:tc>
      </w:tr>
      <w:tr w:rsidR="00723A9A" w:rsidRPr="00945771" w:rsidTr="00723A9A">
        <w:tc>
          <w:tcPr>
            <w:tcW w:w="0" w:type="auto"/>
            <w:gridSpan w:val="3"/>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В зависимости от раздела обучения, от целей непосредственно образовательной деятельности методика проведения каждой части непосредственно образовательной деятельности может быть различной. Частные методики дают более конкретные рекомендации по проведению каждой части непосредственно образовательной деятельности. После проведения непосредственно образовательной деятельности педагог анализирует его результативность, освоение детьми программных задач, проводит рефлексию деятельности и намечает перспективу деятельности.</w:t>
            </w:r>
          </w:p>
        </w:tc>
      </w:tr>
    </w:tbl>
    <w:p w:rsidR="009F12D9"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Особенности построения </w:t>
      </w:r>
      <w:r w:rsidR="009F12D9"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образовательной деятельности.  Вокруг «стержневой»  (основной) деятельности во время </w:t>
      </w:r>
      <w:r w:rsidR="009F12D9"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образовательной деятельности выстраиваются все остальные, используя материал данной деятельности, как базу (мотив) для возникновения следующей. Например, </w:t>
      </w:r>
      <w:proofErr w:type="spellStart"/>
      <w:r w:rsidR="009F12D9" w:rsidRPr="00945771">
        <w:rPr>
          <w:rFonts w:ascii="Times New Roman" w:eastAsia="Times New Roman" w:hAnsi="Times New Roman" w:cs="Times New Roman"/>
          <w:sz w:val="28"/>
          <w:szCs w:val="28"/>
          <w:lang w:eastAsia="ru-RU"/>
        </w:rPr>
        <w:t>непрерывная</w:t>
      </w:r>
      <w:r w:rsidRPr="00945771">
        <w:rPr>
          <w:rFonts w:ascii="Times New Roman" w:eastAsia="Times New Roman" w:hAnsi="Times New Roman" w:cs="Times New Roman"/>
          <w:sz w:val="28"/>
          <w:szCs w:val="28"/>
          <w:lang w:eastAsia="ru-RU"/>
        </w:rPr>
        <w:t>образовательная</w:t>
      </w:r>
      <w:proofErr w:type="spellEnd"/>
      <w:r w:rsidRPr="00945771">
        <w:rPr>
          <w:rFonts w:ascii="Times New Roman" w:eastAsia="Times New Roman" w:hAnsi="Times New Roman" w:cs="Times New Roman"/>
          <w:sz w:val="28"/>
          <w:szCs w:val="28"/>
          <w:lang w:eastAsia="ru-RU"/>
        </w:rPr>
        <w:t xml:space="preserve"> деятельность по развитию мышления:</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 начинается с «игровой разминки» (игры «Внимание» и др.);</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Б) содержит в основной своей части задачу, решение которой для шестилетних детей может требовать включения в «учебную» деятельность;</w:t>
      </w:r>
      <w:proofErr w:type="gramEnd"/>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В) завершается «художественной» или «предметной» деятельностью (создание орнамента, строений, моделей и т.д.).</w:t>
      </w:r>
      <w:proofErr w:type="gramEnd"/>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При этом в течение всей </w:t>
      </w:r>
      <w:r w:rsidR="009F12D9"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образовательной деятельности ребёнок попадает в ситуацию, в которой ему необходимо аргументировать, возражать, высказывать просьбу и оценку, вступать в другие виды коммуникации, т.е. говорить. </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В процессе осуществления </w:t>
      </w:r>
      <w:r w:rsidR="009F12D9"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необходимо использовать:</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проблемные ситуации, исследовательские ситуации (обучение исследовательской деятельности), интегративные задания (объединение знаний, умений вокруг и ради решения вопроса, познания объекта или явления); </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и приемы, формы работы с детьми, способствующие развитию у детей инициативы, самостоятельности, произвольности, ответственности и т.д. (в зависимости от возраста детей, в  том числе общеучебных умений);</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сочетание индивидуальных, групповых и фронтальных форм работы, в соответствии с возрастом детей;</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систему взаимосвязанных вопросов, заданий, способствующих подведению детей к ответу на вопрос, </w:t>
      </w:r>
      <w:proofErr w:type="gramStart"/>
      <w:r w:rsidRPr="00945771">
        <w:rPr>
          <w:rFonts w:ascii="Times New Roman" w:eastAsia="Times New Roman" w:hAnsi="Times New Roman" w:cs="Times New Roman"/>
          <w:sz w:val="28"/>
          <w:szCs w:val="28"/>
          <w:lang w:eastAsia="ru-RU"/>
        </w:rPr>
        <w:t>решению проблемной ситуации</w:t>
      </w:r>
      <w:proofErr w:type="gramEnd"/>
      <w:r w:rsidRPr="00945771">
        <w:rPr>
          <w:rFonts w:ascii="Times New Roman" w:eastAsia="Times New Roman" w:hAnsi="Times New Roman" w:cs="Times New Roman"/>
          <w:sz w:val="28"/>
          <w:szCs w:val="28"/>
          <w:lang w:eastAsia="ru-RU"/>
        </w:rPr>
        <w:t xml:space="preserve">; </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обеспечивать осмысленное усвоение детьми информации (необходимо продумать содержание беседы, практической деятельности для осознанного восприятия детьми информации);</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грамотно обобщать ответы детей, направлять  их внимание на понимание сути содержания образовательной деятельности;</w:t>
      </w:r>
    </w:p>
    <w:p w:rsidR="00723A9A" w:rsidRPr="00945771" w:rsidRDefault="00723A9A" w:rsidP="00A609BF">
      <w:pPr>
        <w:numPr>
          <w:ilvl w:val="0"/>
          <w:numId w:val="5"/>
        </w:numPr>
        <w:tabs>
          <w:tab w:val="clear" w:pos="720"/>
          <w:tab w:val="num" w:pos="284"/>
        </w:tabs>
        <w:spacing w:before="100" w:beforeAutospacing="1" w:after="100" w:afterAutospacing="1" w:line="240" w:lineRule="auto"/>
        <w:ind w:left="284" w:firstLine="28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осуществлять рефлексивно-корригирующую деятельность, обеспечивающую формирование элементарных навыков самоконтроля.</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Способы организации детей во время </w:t>
      </w:r>
      <w:r w:rsidR="009F12D9" w:rsidRPr="00945771">
        <w:rPr>
          <w:rFonts w:ascii="Times New Roman" w:eastAsia="Times New Roman" w:hAnsi="Times New Roman" w:cs="Times New Roman"/>
          <w:sz w:val="28"/>
          <w:szCs w:val="28"/>
          <w:lang w:eastAsia="ru-RU"/>
        </w:rPr>
        <w:t>НОД</w:t>
      </w:r>
    </w:p>
    <w:tbl>
      <w:tblPr>
        <w:tblStyle w:val="a3"/>
        <w:tblW w:w="0" w:type="auto"/>
        <w:tblLook w:val="04A0"/>
      </w:tblPr>
      <w:tblGrid>
        <w:gridCol w:w="2409"/>
        <w:gridCol w:w="2177"/>
        <w:gridCol w:w="3051"/>
        <w:gridCol w:w="1934"/>
      </w:tblGrid>
      <w:tr w:rsidR="00A609BF" w:rsidRPr="00945771" w:rsidTr="009F12D9">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bookmarkStart w:id="4" w:name="8d68255bcc5f5845e774676f81a0aa8b749f358c"/>
            <w:bookmarkStart w:id="5" w:name="2"/>
            <w:bookmarkEnd w:id="4"/>
            <w:bookmarkEnd w:id="5"/>
            <w:r w:rsidRPr="00945771">
              <w:rPr>
                <w:rFonts w:ascii="Times New Roman" w:eastAsia="Times New Roman" w:hAnsi="Times New Roman" w:cs="Times New Roman"/>
                <w:sz w:val="28"/>
                <w:szCs w:val="28"/>
                <w:lang w:eastAsia="ru-RU"/>
              </w:rPr>
              <w:t xml:space="preserve">Количественный состав детей в </w:t>
            </w:r>
            <w:proofErr w:type="spellStart"/>
            <w:r w:rsidRPr="00945771">
              <w:rPr>
                <w:rFonts w:ascii="Times New Roman" w:eastAsia="Times New Roman" w:hAnsi="Times New Roman" w:cs="Times New Roman"/>
                <w:sz w:val="28"/>
                <w:szCs w:val="28"/>
                <w:lang w:eastAsia="ru-RU"/>
              </w:rPr>
              <w:t>микрогруппе</w:t>
            </w:r>
            <w:proofErr w:type="spellEnd"/>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Средства и способы формирования </w:t>
            </w:r>
            <w:proofErr w:type="spellStart"/>
            <w:r w:rsidRPr="00945771">
              <w:rPr>
                <w:rFonts w:ascii="Times New Roman" w:eastAsia="Times New Roman" w:hAnsi="Times New Roman" w:cs="Times New Roman"/>
                <w:sz w:val="28"/>
                <w:szCs w:val="28"/>
                <w:lang w:eastAsia="ru-RU"/>
              </w:rPr>
              <w:t>микрогруппы</w:t>
            </w:r>
            <w:proofErr w:type="spellEnd"/>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Содержание предлагаемых дел</w:t>
            </w:r>
          </w:p>
        </w:tc>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Развитие общения</w:t>
            </w:r>
          </w:p>
        </w:tc>
      </w:tr>
      <w:tr w:rsidR="00723A9A" w:rsidRPr="00945771" w:rsidTr="009F12D9">
        <w:tc>
          <w:tcPr>
            <w:tcW w:w="0" w:type="auto"/>
            <w:gridSpan w:val="4"/>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II  младшая группа (с 3 -4 лет)</w:t>
            </w:r>
          </w:p>
        </w:tc>
      </w:tr>
      <w:tr w:rsidR="00A609BF" w:rsidRPr="00945771" w:rsidTr="009F12D9">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Пары </w:t>
            </w:r>
          </w:p>
        </w:tc>
        <w:tc>
          <w:tcPr>
            <w:tcW w:w="0" w:type="auto"/>
            <w:hideMark/>
          </w:tcPr>
          <w:p w:rsidR="00723A9A" w:rsidRPr="00945771" w:rsidRDefault="00723A9A" w:rsidP="00945771">
            <w:pPr>
              <w:numPr>
                <w:ilvl w:val="0"/>
                <w:numId w:val="6"/>
              </w:numPr>
              <w:tabs>
                <w:tab w:val="clear" w:pos="720"/>
              </w:tabs>
              <w:spacing w:before="100" w:beforeAutospacing="1" w:after="100" w:afterAutospacing="1"/>
              <w:ind w:left="140"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Сенсорные эталоны</w:t>
            </w:r>
          </w:p>
          <w:p w:rsidR="00723A9A" w:rsidRPr="00945771" w:rsidRDefault="00723A9A" w:rsidP="00945771">
            <w:pPr>
              <w:numPr>
                <w:ilvl w:val="0"/>
                <w:numId w:val="7"/>
              </w:numPr>
              <w:tabs>
                <w:tab w:val="clear" w:pos="720"/>
              </w:tabs>
              <w:spacing w:before="100" w:beforeAutospacing="1" w:after="100" w:afterAutospacing="1"/>
              <w:ind w:left="140"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 желанию  </w:t>
            </w:r>
          </w:p>
          <w:p w:rsidR="00723A9A" w:rsidRPr="00945771" w:rsidRDefault="00723A9A" w:rsidP="00945771">
            <w:pPr>
              <w:numPr>
                <w:ilvl w:val="0"/>
                <w:numId w:val="8"/>
              </w:numPr>
              <w:tabs>
                <w:tab w:val="clear" w:pos="720"/>
              </w:tabs>
              <w:spacing w:before="100" w:beforeAutospacing="1" w:after="100" w:afterAutospacing="1"/>
              <w:ind w:left="140"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Внешние признаки предметов или явлений</w:t>
            </w:r>
          </w:p>
          <w:p w:rsidR="00723A9A" w:rsidRPr="00945771" w:rsidRDefault="00723A9A" w:rsidP="00945771">
            <w:pPr>
              <w:numPr>
                <w:ilvl w:val="0"/>
                <w:numId w:val="9"/>
              </w:numPr>
              <w:tabs>
                <w:tab w:val="clear" w:pos="720"/>
              </w:tabs>
              <w:spacing w:before="100" w:beforeAutospacing="1" w:after="100" w:afterAutospacing="1"/>
              <w:ind w:left="140"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Сравнение по схожести</w:t>
            </w:r>
          </w:p>
        </w:tc>
        <w:tc>
          <w:tcPr>
            <w:tcW w:w="0" w:type="auto"/>
            <w:hideMark/>
          </w:tcPr>
          <w:p w:rsidR="00723A9A" w:rsidRPr="00945771" w:rsidRDefault="00723A9A" w:rsidP="00945771">
            <w:pPr>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Репродуктивного характера</w:t>
            </w:r>
          </w:p>
          <w:p w:rsidR="00723A9A" w:rsidRPr="00945771" w:rsidRDefault="00723A9A" w:rsidP="00945771">
            <w:pPr>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(исполнительского)</w:t>
            </w:r>
          </w:p>
          <w:p w:rsidR="00723A9A" w:rsidRPr="00945771" w:rsidRDefault="00723A9A" w:rsidP="00945771">
            <w:pPr>
              <w:numPr>
                <w:ilvl w:val="0"/>
                <w:numId w:val="10"/>
              </w:numPr>
              <w:tabs>
                <w:tab w:val="clear" w:pos="720"/>
              </w:tabs>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Анализ</w:t>
            </w:r>
          </w:p>
          <w:p w:rsidR="00723A9A" w:rsidRPr="00945771" w:rsidRDefault="00723A9A" w:rsidP="00945771">
            <w:pPr>
              <w:numPr>
                <w:ilvl w:val="0"/>
                <w:numId w:val="10"/>
              </w:numPr>
              <w:tabs>
                <w:tab w:val="clear" w:pos="720"/>
              </w:tabs>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Синтез</w:t>
            </w:r>
          </w:p>
          <w:p w:rsidR="00723A9A" w:rsidRPr="00945771" w:rsidRDefault="00723A9A" w:rsidP="00945771">
            <w:pPr>
              <w:numPr>
                <w:ilvl w:val="0"/>
                <w:numId w:val="10"/>
              </w:numPr>
              <w:tabs>
                <w:tab w:val="clear" w:pos="720"/>
              </w:tabs>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w:t>
            </w:r>
          </w:p>
        </w:tc>
        <w:tc>
          <w:tcPr>
            <w:tcW w:w="0" w:type="auto"/>
            <w:hideMark/>
          </w:tcPr>
          <w:p w:rsidR="00723A9A" w:rsidRPr="00A609BF" w:rsidRDefault="00A609BF" w:rsidP="00A609BF">
            <w:pPr>
              <w:pStyle w:val="a4"/>
              <w:spacing w:before="100" w:beforeAutospacing="1" w:after="100" w:afterAutospacing="1"/>
              <w:ind w:left="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23A9A" w:rsidRPr="00A609BF">
              <w:rPr>
                <w:rFonts w:ascii="Times New Roman" w:eastAsia="Times New Roman" w:hAnsi="Times New Roman" w:cs="Times New Roman"/>
                <w:sz w:val="28"/>
                <w:szCs w:val="28"/>
                <w:lang w:eastAsia="ru-RU"/>
              </w:rPr>
              <w:t xml:space="preserve">Внутри </w:t>
            </w:r>
            <w:proofErr w:type="spellStart"/>
            <w:r w:rsidR="00723A9A" w:rsidRPr="00A609BF">
              <w:rPr>
                <w:rFonts w:ascii="Times New Roman" w:eastAsia="Times New Roman" w:hAnsi="Times New Roman" w:cs="Times New Roman"/>
                <w:sz w:val="28"/>
                <w:szCs w:val="28"/>
                <w:lang w:eastAsia="ru-RU"/>
              </w:rPr>
              <w:t>микрогруппы</w:t>
            </w:r>
            <w:proofErr w:type="spellEnd"/>
          </w:p>
          <w:p w:rsidR="00723A9A" w:rsidRPr="00945771" w:rsidRDefault="00723A9A" w:rsidP="00945771">
            <w:pPr>
              <w:numPr>
                <w:ilvl w:val="0"/>
                <w:numId w:val="11"/>
              </w:numPr>
              <w:tabs>
                <w:tab w:val="clear" w:pos="720"/>
                <w:tab w:val="num" w:pos="-126"/>
              </w:tabs>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Желание быть вместе</w:t>
            </w:r>
          </w:p>
          <w:p w:rsidR="00723A9A" w:rsidRPr="00945771" w:rsidRDefault="00723A9A" w:rsidP="00945771">
            <w:pPr>
              <w:numPr>
                <w:ilvl w:val="0"/>
                <w:numId w:val="11"/>
              </w:numPr>
              <w:tabs>
                <w:tab w:val="clear" w:pos="720"/>
                <w:tab w:val="num" w:pos="-126"/>
              </w:tabs>
              <w:spacing w:before="100" w:beforeAutospacing="1" w:after="100" w:afterAutospacing="1"/>
              <w:ind w:left="140" w:hanging="14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Дело «рядом»</w:t>
            </w:r>
          </w:p>
        </w:tc>
      </w:tr>
      <w:tr w:rsidR="00723A9A" w:rsidRPr="00945771" w:rsidTr="009F12D9">
        <w:tc>
          <w:tcPr>
            <w:tcW w:w="0" w:type="auto"/>
            <w:gridSpan w:val="4"/>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средняя группа (с 4 -5 лет)</w:t>
            </w:r>
          </w:p>
        </w:tc>
      </w:tr>
      <w:tr w:rsidR="00A609BF" w:rsidRPr="00945771" w:rsidTr="00A609BF">
        <w:tc>
          <w:tcPr>
            <w:tcW w:w="0" w:type="auto"/>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Пары</w:t>
            </w:r>
          </w:p>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Тройки</w:t>
            </w:r>
          </w:p>
        </w:tc>
        <w:tc>
          <w:tcPr>
            <w:tcW w:w="2177" w:type="dxa"/>
            <w:hideMark/>
          </w:tcPr>
          <w:p w:rsidR="00723A9A" w:rsidRPr="00945771" w:rsidRDefault="00723A9A" w:rsidP="00945771">
            <w:pPr>
              <w:numPr>
                <w:ilvl w:val="0"/>
                <w:numId w:val="12"/>
              </w:numPr>
              <w:tabs>
                <w:tab w:val="clear" w:pos="720"/>
                <w:tab w:val="num" w:pos="34"/>
              </w:tabs>
              <w:spacing w:before="100" w:beforeAutospacing="1" w:after="100" w:afterAutospacing="1"/>
              <w:ind w:left="190" w:hanging="15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Сенсорные эталоны</w:t>
            </w:r>
          </w:p>
          <w:p w:rsidR="00723A9A" w:rsidRPr="00945771" w:rsidRDefault="00723A9A" w:rsidP="00945771">
            <w:pPr>
              <w:numPr>
                <w:ilvl w:val="0"/>
                <w:numId w:val="13"/>
              </w:numPr>
              <w:tabs>
                <w:tab w:val="clear" w:pos="720"/>
                <w:tab w:val="num" w:pos="34"/>
              </w:tabs>
              <w:spacing w:before="100" w:beforeAutospacing="1" w:after="100" w:afterAutospacing="1"/>
              <w:ind w:left="190" w:hanging="15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По желанию </w:t>
            </w:r>
          </w:p>
          <w:p w:rsidR="00723A9A" w:rsidRPr="00945771" w:rsidRDefault="00723A9A" w:rsidP="00945771">
            <w:pPr>
              <w:numPr>
                <w:ilvl w:val="0"/>
                <w:numId w:val="14"/>
              </w:numPr>
              <w:tabs>
                <w:tab w:val="clear" w:pos="720"/>
                <w:tab w:val="num" w:pos="34"/>
              </w:tabs>
              <w:spacing w:before="100" w:beforeAutospacing="1" w:after="100" w:afterAutospacing="1"/>
              <w:ind w:left="190" w:hanging="15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Наглядные модели</w:t>
            </w:r>
          </w:p>
          <w:p w:rsidR="00723A9A" w:rsidRPr="00945771" w:rsidRDefault="00723A9A" w:rsidP="00945771">
            <w:pPr>
              <w:numPr>
                <w:ilvl w:val="0"/>
                <w:numId w:val="15"/>
              </w:numPr>
              <w:tabs>
                <w:tab w:val="clear" w:pos="720"/>
                <w:tab w:val="num" w:pos="34"/>
              </w:tabs>
              <w:spacing w:before="100" w:beforeAutospacing="1" w:after="100" w:afterAutospacing="1"/>
              <w:ind w:left="190" w:hanging="15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по жребию </w:t>
            </w:r>
          </w:p>
          <w:p w:rsidR="00723A9A" w:rsidRPr="00945771" w:rsidRDefault="00723A9A" w:rsidP="00945771">
            <w:pPr>
              <w:numPr>
                <w:ilvl w:val="0"/>
                <w:numId w:val="16"/>
              </w:numPr>
              <w:tabs>
                <w:tab w:val="clear" w:pos="720"/>
                <w:tab w:val="num" w:pos="34"/>
              </w:tabs>
              <w:spacing w:before="100" w:beforeAutospacing="1" w:after="100" w:afterAutospacing="1"/>
              <w:ind w:left="190" w:hanging="15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Внешние признаки предметов или явлений</w:t>
            </w:r>
          </w:p>
        </w:tc>
        <w:tc>
          <w:tcPr>
            <w:tcW w:w="3051" w:type="dxa"/>
            <w:hideMark/>
          </w:tcPr>
          <w:p w:rsidR="00723A9A" w:rsidRPr="00945771" w:rsidRDefault="00723A9A" w:rsidP="00945771">
            <w:pPr>
              <w:spacing w:before="100" w:beforeAutospacing="1" w:after="100" w:afterAutospacing="1"/>
              <w:ind w:firstLine="2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Репродуктивного характера</w:t>
            </w:r>
          </w:p>
          <w:p w:rsidR="00723A9A" w:rsidRPr="00945771" w:rsidRDefault="00723A9A" w:rsidP="00945771">
            <w:pPr>
              <w:numPr>
                <w:ilvl w:val="0"/>
                <w:numId w:val="17"/>
              </w:numPr>
              <w:tabs>
                <w:tab w:val="clear" w:pos="720"/>
                <w:tab w:val="num" w:pos="22"/>
              </w:tabs>
              <w:spacing w:before="100" w:beforeAutospacing="1" w:after="100" w:afterAutospacing="1"/>
              <w:ind w:left="73" w:hanging="7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Анализ</w:t>
            </w:r>
          </w:p>
          <w:p w:rsidR="00723A9A" w:rsidRPr="00945771" w:rsidRDefault="00723A9A" w:rsidP="00945771">
            <w:pPr>
              <w:numPr>
                <w:ilvl w:val="0"/>
                <w:numId w:val="17"/>
              </w:numPr>
              <w:tabs>
                <w:tab w:val="clear" w:pos="720"/>
                <w:tab w:val="num" w:pos="22"/>
              </w:tabs>
              <w:spacing w:before="100" w:beforeAutospacing="1" w:after="100" w:afterAutospacing="1"/>
              <w:ind w:left="73" w:hanging="7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Синтез</w:t>
            </w:r>
          </w:p>
          <w:p w:rsidR="00723A9A" w:rsidRPr="00945771" w:rsidRDefault="00723A9A" w:rsidP="00945771">
            <w:pPr>
              <w:numPr>
                <w:ilvl w:val="0"/>
                <w:numId w:val="17"/>
              </w:numPr>
              <w:tabs>
                <w:tab w:val="clear" w:pos="720"/>
                <w:tab w:val="num" w:pos="22"/>
              </w:tabs>
              <w:spacing w:before="100" w:beforeAutospacing="1" w:after="100" w:afterAutospacing="1"/>
              <w:ind w:left="73" w:hanging="7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w:t>
            </w:r>
          </w:p>
          <w:p w:rsidR="00723A9A" w:rsidRPr="00945771" w:rsidRDefault="00723A9A" w:rsidP="00945771">
            <w:pPr>
              <w:numPr>
                <w:ilvl w:val="0"/>
                <w:numId w:val="17"/>
              </w:numPr>
              <w:tabs>
                <w:tab w:val="clear" w:pos="720"/>
                <w:tab w:val="num" w:pos="22"/>
              </w:tabs>
              <w:spacing w:before="100" w:beforeAutospacing="1" w:after="100" w:afterAutospacing="1"/>
              <w:ind w:left="73" w:hanging="7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Абстрагирование</w:t>
            </w:r>
          </w:p>
          <w:p w:rsidR="00723A9A" w:rsidRPr="00945771" w:rsidRDefault="00723A9A" w:rsidP="00945771">
            <w:pPr>
              <w:numPr>
                <w:ilvl w:val="0"/>
                <w:numId w:val="17"/>
              </w:numPr>
              <w:tabs>
                <w:tab w:val="clear" w:pos="720"/>
                <w:tab w:val="num" w:pos="22"/>
              </w:tabs>
              <w:spacing w:before="100" w:beforeAutospacing="1" w:after="100" w:afterAutospacing="1"/>
              <w:ind w:left="73" w:hanging="7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Обобщение </w:t>
            </w:r>
          </w:p>
        </w:tc>
        <w:tc>
          <w:tcPr>
            <w:tcW w:w="0" w:type="auto"/>
            <w:hideMark/>
          </w:tcPr>
          <w:p w:rsidR="00723A9A" w:rsidRPr="00945771" w:rsidRDefault="00723A9A" w:rsidP="00A609BF">
            <w:pPr>
              <w:numPr>
                <w:ilvl w:val="0"/>
                <w:numId w:val="18"/>
              </w:numPr>
              <w:tabs>
                <w:tab w:val="clear" w:pos="720"/>
                <w:tab w:val="num" w:pos="155"/>
              </w:tabs>
              <w:spacing w:before="100" w:beforeAutospacing="1" w:after="100" w:afterAutospacing="1"/>
              <w:ind w:left="32" w:hanging="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Внутри </w:t>
            </w:r>
            <w:proofErr w:type="spellStart"/>
            <w:r w:rsidRPr="00945771">
              <w:rPr>
                <w:rFonts w:ascii="Times New Roman" w:eastAsia="Times New Roman" w:hAnsi="Times New Roman" w:cs="Times New Roman"/>
                <w:sz w:val="28"/>
                <w:szCs w:val="28"/>
                <w:lang w:eastAsia="ru-RU"/>
              </w:rPr>
              <w:t>микрогруппы</w:t>
            </w:r>
            <w:proofErr w:type="spellEnd"/>
          </w:p>
          <w:p w:rsidR="00723A9A" w:rsidRPr="00945771" w:rsidRDefault="00723A9A" w:rsidP="00945771">
            <w:pPr>
              <w:numPr>
                <w:ilvl w:val="0"/>
                <w:numId w:val="18"/>
              </w:numPr>
              <w:tabs>
                <w:tab w:val="clear" w:pos="720"/>
                <w:tab w:val="num" w:pos="155"/>
              </w:tabs>
              <w:spacing w:before="100" w:beforeAutospacing="1" w:after="100" w:afterAutospacing="1"/>
              <w:ind w:left="32" w:firstLine="1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Желание быть вместе</w:t>
            </w:r>
          </w:p>
          <w:p w:rsidR="00723A9A" w:rsidRPr="00945771" w:rsidRDefault="00723A9A" w:rsidP="00945771">
            <w:pPr>
              <w:numPr>
                <w:ilvl w:val="0"/>
                <w:numId w:val="18"/>
              </w:numPr>
              <w:tabs>
                <w:tab w:val="clear" w:pos="720"/>
                <w:tab w:val="num" w:pos="155"/>
              </w:tabs>
              <w:spacing w:before="100" w:beforeAutospacing="1" w:after="100" w:afterAutospacing="1"/>
              <w:ind w:left="32" w:firstLine="1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Дела рядом и вместе</w:t>
            </w:r>
          </w:p>
        </w:tc>
      </w:tr>
    </w:tbl>
    <w:p w:rsidR="00723A9A" w:rsidRPr="00945771" w:rsidRDefault="00723A9A" w:rsidP="00945771">
      <w:pPr>
        <w:spacing w:after="0" w:line="240" w:lineRule="auto"/>
        <w:ind w:firstLine="567"/>
        <w:rPr>
          <w:rFonts w:ascii="Times New Roman" w:eastAsia="Times New Roman" w:hAnsi="Times New Roman" w:cs="Times New Roman"/>
          <w:vanish/>
          <w:sz w:val="28"/>
          <w:szCs w:val="28"/>
          <w:lang w:eastAsia="ru-RU"/>
        </w:rPr>
      </w:pPr>
      <w:bookmarkStart w:id="6" w:name="286e8b2600cc1b50255ac8ac153847d428c77c82"/>
      <w:bookmarkStart w:id="7" w:name="3"/>
      <w:bookmarkEnd w:id="6"/>
      <w:bookmarkEnd w:id="7"/>
    </w:p>
    <w:tbl>
      <w:tblPr>
        <w:tblStyle w:val="a3"/>
        <w:tblW w:w="0" w:type="auto"/>
        <w:tblLayout w:type="fixed"/>
        <w:tblLook w:val="04A0"/>
      </w:tblPr>
      <w:tblGrid>
        <w:gridCol w:w="2376"/>
        <w:gridCol w:w="2268"/>
        <w:gridCol w:w="2564"/>
        <w:gridCol w:w="2363"/>
      </w:tblGrid>
      <w:tr w:rsidR="00723A9A" w:rsidRPr="00945771" w:rsidTr="00A609BF">
        <w:tc>
          <w:tcPr>
            <w:tcW w:w="9571" w:type="dxa"/>
            <w:gridSpan w:val="4"/>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старшая группа (с 5 -6 лет)</w:t>
            </w:r>
          </w:p>
        </w:tc>
      </w:tr>
      <w:tr w:rsidR="00723A9A" w:rsidRPr="00945771" w:rsidTr="00A609BF">
        <w:tc>
          <w:tcPr>
            <w:tcW w:w="2376" w:type="dxa"/>
            <w:hideMark/>
          </w:tcPr>
          <w:p w:rsidR="00723A9A" w:rsidRPr="00945771" w:rsidRDefault="00723A9A" w:rsidP="00A609BF">
            <w:pPr>
              <w:spacing w:before="100" w:beforeAutospacing="1" w:after="100" w:afterAutospacing="1"/>
              <w:ind w:left="42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Пары</w:t>
            </w:r>
          </w:p>
          <w:p w:rsidR="00723A9A" w:rsidRPr="00945771" w:rsidRDefault="00723A9A" w:rsidP="00A609BF">
            <w:pPr>
              <w:spacing w:before="100" w:beforeAutospacing="1" w:after="100" w:afterAutospacing="1"/>
              <w:ind w:left="42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Тройки</w:t>
            </w:r>
          </w:p>
          <w:p w:rsidR="00723A9A" w:rsidRPr="00945771" w:rsidRDefault="00723A9A" w:rsidP="00A609BF">
            <w:pPr>
              <w:spacing w:before="100" w:beforeAutospacing="1" w:after="100" w:afterAutospacing="1"/>
              <w:ind w:left="42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Четвёрки</w:t>
            </w:r>
          </w:p>
        </w:tc>
        <w:tc>
          <w:tcPr>
            <w:tcW w:w="2268" w:type="dxa"/>
            <w:hideMark/>
          </w:tcPr>
          <w:p w:rsidR="00723A9A" w:rsidRPr="00A609BF" w:rsidRDefault="00723A9A" w:rsidP="00A609BF">
            <w:pPr>
              <w:pStyle w:val="a4"/>
              <w:numPr>
                <w:ilvl w:val="0"/>
                <w:numId w:val="23"/>
              </w:numPr>
              <w:tabs>
                <w:tab w:val="clear" w:pos="720"/>
                <w:tab w:val="num" w:pos="49"/>
              </w:tabs>
              <w:spacing w:before="100" w:beforeAutospacing="1" w:after="100" w:afterAutospacing="1"/>
              <w:ind w:left="49" w:firstLine="0"/>
              <w:rPr>
                <w:rFonts w:ascii="Times New Roman" w:eastAsia="Times New Roman" w:hAnsi="Times New Roman" w:cs="Times New Roman"/>
                <w:sz w:val="28"/>
                <w:szCs w:val="28"/>
                <w:lang w:eastAsia="ru-RU"/>
              </w:rPr>
            </w:pPr>
            <w:r w:rsidRPr="00A609BF">
              <w:rPr>
                <w:rFonts w:ascii="Times New Roman" w:eastAsia="Times New Roman" w:hAnsi="Times New Roman" w:cs="Times New Roman"/>
                <w:sz w:val="28"/>
                <w:szCs w:val="28"/>
                <w:lang w:eastAsia="ru-RU"/>
              </w:rPr>
              <w:t>Сенсорные эталоны</w:t>
            </w:r>
          </w:p>
          <w:p w:rsidR="00723A9A" w:rsidRPr="00945771" w:rsidRDefault="00723A9A" w:rsidP="00A609BF">
            <w:pPr>
              <w:numPr>
                <w:ilvl w:val="0"/>
                <w:numId w:val="23"/>
              </w:numPr>
              <w:tabs>
                <w:tab w:val="clear" w:pos="720"/>
                <w:tab w:val="num" w:pos="49"/>
                <w:tab w:val="num" w:pos="191"/>
              </w:tabs>
              <w:spacing w:before="100" w:beforeAutospacing="1" w:after="100" w:afterAutospacing="1"/>
              <w:ind w:left="49"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По желанию </w:t>
            </w:r>
          </w:p>
          <w:p w:rsidR="00723A9A" w:rsidRPr="00945771" w:rsidRDefault="00723A9A" w:rsidP="00A609BF">
            <w:pPr>
              <w:numPr>
                <w:ilvl w:val="0"/>
                <w:numId w:val="23"/>
              </w:numPr>
              <w:tabs>
                <w:tab w:val="clear" w:pos="720"/>
                <w:tab w:val="num" w:pos="49"/>
                <w:tab w:val="num" w:pos="191"/>
              </w:tabs>
              <w:spacing w:before="100" w:beforeAutospacing="1" w:after="100" w:afterAutospacing="1"/>
              <w:ind w:left="49"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Наглядные модели</w:t>
            </w:r>
          </w:p>
          <w:p w:rsidR="00723A9A" w:rsidRPr="00945771" w:rsidRDefault="00723A9A" w:rsidP="00A609BF">
            <w:pPr>
              <w:numPr>
                <w:ilvl w:val="0"/>
                <w:numId w:val="23"/>
              </w:numPr>
              <w:tabs>
                <w:tab w:val="clear" w:pos="720"/>
                <w:tab w:val="num" w:pos="49"/>
                <w:tab w:val="num" w:pos="191"/>
              </w:tabs>
              <w:spacing w:before="100" w:beforeAutospacing="1" w:after="100" w:afterAutospacing="1"/>
              <w:ind w:left="49"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Понятия, признаки, свойства, качества предметов и явлений</w:t>
            </w:r>
          </w:p>
          <w:p w:rsidR="00723A9A" w:rsidRPr="00945771" w:rsidRDefault="00723A9A" w:rsidP="00A609BF">
            <w:pPr>
              <w:numPr>
                <w:ilvl w:val="0"/>
                <w:numId w:val="23"/>
              </w:numPr>
              <w:tabs>
                <w:tab w:val="clear" w:pos="720"/>
                <w:tab w:val="num" w:pos="49"/>
                <w:tab w:val="num" w:pos="191"/>
              </w:tabs>
              <w:spacing w:before="100" w:beforeAutospacing="1" w:after="100" w:afterAutospacing="1"/>
              <w:ind w:left="49"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по схожести и различию </w:t>
            </w:r>
          </w:p>
        </w:tc>
        <w:tc>
          <w:tcPr>
            <w:tcW w:w="2564" w:type="dxa"/>
            <w:hideMark/>
          </w:tcPr>
          <w:p w:rsidR="00723A9A" w:rsidRPr="00945771" w:rsidRDefault="00723A9A" w:rsidP="00A609BF">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xml:space="preserve">Продуктивного характера </w:t>
            </w:r>
          </w:p>
          <w:p w:rsidR="00723A9A" w:rsidRPr="00945771" w:rsidRDefault="00723A9A" w:rsidP="00A609BF">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(творческого)</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Анализ</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Синтез</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Абстрагирование</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Обобщение </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Классификация</w:t>
            </w:r>
          </w:p>
          <w:p w:rsidR="00723A9A" w:rsidRPr="00945771" w:rsidRDefault="00723A9A" w:rsidP="00945771">
            <w:pPr>
              <w:numPr>
                <w:ilvl w:val="0"/>
                <w:numId w:val="24"/>
              </w:numPr>
              <w:tabs>
                <w:tab w:val="clear" w:pos="720"/>
              </w:tabs>
              <w:spacing w:before="100" w:beforeAutospacing="1" w:after="100" w:afterAutospacing="1"/>
              <w:ind w:left="14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Систематизация </w:t>
            </w:r>
          </w:p>
        </w:tc>
        <w:tc>
          <w:tcPr>
            <w:tcW w:w="2363" w:type="dxa"/>
            <w:hideMark/>
          </w:tcPr>
          <w:p w:rsidR="00723A9A" w:rsidRPr="00945771" w:rsidRDefault="00723A9A" w:rsidP="00A609BF">
            <w:pPr>
              <w:numPr>
                <w:ilvl w:val="0"/>
                <w:numId w:val="25"/>
              </w:numPr>
              <w:tabs>
                <w:tab w:val="clear" w:pos="720"/>
                <w:tab w:val="num" w:pos="98"/>
              </w:tabs>
              <w:spacing w:before="100" w:beforeAutospacing="1" w:after="100" w:afterAutospacing="1"/>
              <w:ind w:left="98"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xml:space="preserve">Внутри и между </w:t>
            </w:r>
            <w:proofErr w:type="spellStart"/>
            <w:r w:rsidRPr="00945771">
              <w:rPr>
                <w:rFonts w:ascii="Times New Roman" w:eastAsia="Times New Roman" w:hAnsi="Times New Roman" w:cs="Times New Roman"/>
                <w:sz w:val="28"/>
                <w:szCs w:val="28"/>
                <w:lang w:eastAsia="ru-RU"/>
              </w:rPr>
              <w:t>микрогрупп</w:t>
            </w:r>
            <w:proofErr w:type="spellEnd"/>
          </w:p>
          <w:p w:rsidR="00723A9A" w:rsidRPr="00945771" w:rsidRDefault="00723A9A" w:rsidP="00A609BF">
            <w:pPr>
              <w:numPr>
                <w:ilvl w:val="0"/>
                <w:numId w:val="26"/>
              </w:numPr>
              <w:tabs>
                <w:tab w:val="clear" w:pos="720"/>
                <w:tab w:val="num" w:pos="98"/>
              </w:tabs>
              <w:spacing w:before="100" w:beforeAutospacing="1" w:after="100" w:afterAutospacing="1"/>
              <w:ind w:left="98"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Желание и </w:t>
            </w:r>
            <w:r w:rsidRPr="00945771">
              <w:rPr>
                <w:rFonts w:ascii="Times New Roman" w:eastAsia="Times New Roman" w:hAnsi="Times New Roman" w:cs="Times New Roman"/>
                <w:sz w:val="28"/>
                <w:szCs w:val="28"/>
                <w:lang w:eastAsia="ru-RU"/>
              </w:rPr>
              <w:lastRenderedPageBreak/>
              <w:t>умение сотрудничать вместе</w:t>
            </w:r>
          </w:p>
        </w:tc>
      </w:tr>
      <w:tr w:rsidR="00723A9A" w:rsidRPr="00945771" w:rsidTr="00A609BF">
        <w:tc>
          <w:tcPr>
            <w:tcW w:w="9571" w:type="dxa"/>
            <w:gridSpan w:val="4"/>
            <w:hideMark/>
          </w:tcPr>
          <w:p w:rsidR="00723A9A" w:rsidRPr="00945771" w:rsidRDefault="00723A9A" w:rsidP="00945771">
            <w:pPr>
              <w:spacing w:before="100" w:beforeAutospacing="1" w:after="100" w:afterAutospacing="1"/>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подготовительная группа (с 6 -7 лет)</w:t>
            </w:r>
          </w:p>
        </w:tc>
      </w:tr>
      <w:tr w:rsidR="00723A9A" w:rsidRPr="00945771" w:rsidTr="00A609BF">
        <w:tc>
          <w:tcPr>
            <w:tcW w:w="2376" w:type="dxa"/>
            <w:hideMark/>
          </w:tcPr>
          <w:p w:rsidR="00723A9A" w:rsidRPr="00945771" w:rsidRDefault="00723A9A" w:rsidP="00A609BF">
            <w:pPr>
              <w:spacing w:before="100" w:beforeAutospacing="1" w:after="100" w:afterAutospacing="1"/>
              <w:ind w:left="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Пары</w:t>
            </w:r>
          </w:p>
          <w:p w:rsidR="00723A9A" w:rsidRPr="00945771" w:rsidRDefault="00723A9A" w:rsidP="00A609BF">
            <w:pPr>
              <w:spacing w:before="100" w:beforeAutospacing="1" w:after="100" w:afterAutospacing="1"/>
              <w:ind w:left="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Тройки</w:t>
            </w:r>
          </w:p>
          <w:p w:rsidR="00723A9A" w:rsidRPr="00945771" w:rsidRDefault="00723A9A" w:rsidP="00A609BF">
            <w:pPr>
              <w:spacing w:before="100" w:beforeAutospacing="1" w:after="100" w:afterAutospacing="1"/>
              <w:ind w:left="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Четвёрки</w:t>
            </w:r>
          </w:p>
          <w:p w:rsidR="00723A9A" w:rsidRPr="00945771" w:rsidRDefault="00723A9A" w:rsidP="00A609BF">
            <w:pPr>
              <w:spacing w:before="100" w:beforeAutospacing="1" w:after="100" w:afterAutospacing="1"/>
              <w:ind w:left="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Шестёрки</w:t>
            </w:r>
          </w:p>
        </w:tc>
        <w:tc>
          <w:tcPr>
            <w:tcW w:w="2268" w:type="dxa"/>
            <w:hideMark/>
          </w:tcPr>
          <w:p w:rsidR="00723A9A" w:rsidRPr="00945771" w:rsidRDefault="00723A9A" w:rsidP="00A609BF">
            <w:pPr>
              <w:numPr>
                <w:ilvl w:val="0"/>
                <w:numId w:val="31"/>
              </w:numPr>
              <w:tabs>
                <w:tab w:val="clear" w:pos="720"/>
                <w:tab w:val="num" w:pos="176"/>
              </w:tabs>
              <w:spacing w:before="100" w:beforeAutospacing="1" w:after="100" w:afterAutospacing="1"/>
              <w:ind w:left="176"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Сенсорные эталоны</w:t>
            </w:r>
          </w:p>
          <w:p w:rsidR="00723A9A" w:rsidRPr="00945771" w:rsidRDefault="00723A9A" w:rsidP="00A609BF">
            <w:pPr>
              <w:numPr>
                <w:ilvl w:val="0"/>
                <w:numId w:val="32"/>
              </w:numPr>
              <w:tabs>
                <w:tab w:val="clear" w:pos="720"/>
                <w:tab w:val="num" w:pos="176"/>
              </w:tabs>
              <w:spacing w:before="100" w:beforeAutospacing="1" w:after="100" w:afterAutospacing="1"/>
              <w:ind w:left="176"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По желанию </w:t>
            </w:r>
          </w:p>
          <w:p w:rsidR="00723A9A" w:rsidRPr="00945771" w:rsidRDefault="00723A9A" w:rsidP="00A609BF">
            <w:pPr>
              <w:numPr>
                <w:ilvl w:val="0"/>
                <w:numId w:val="32"/>
              </w:numPr>
              <w:tabs>
                <w:tab w:val="clear" w:pos="720"/>
                <w:tab w:val="num" w:pos="176"/>
              </w:tabs>
              <w:spacing w:before="100" w:beforeAutospacing="1" w:after="100" w:afterAutospacing="1"/>
              <w:ind w:left="176"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Наглядные модели</w:t>
            </w:r>
          </w:p>
          <w:p w:rsidR="00723A9A" w:rsidRPr="00945771" w:rsidRDefault="00723A9A" w:rsidP="00A609BF">
            <w:pPr>
              <w:numPr>
                <w:ilvl w:val="0"/>
                <w:numId w:val="32"/>
              </w:numPr>
              <w:tabs>
                <w:tab w:val="clear" w:pos="720"/>
                <w:tab w:val="num" w:pos="176"/>
              </w:tabs>
              <w:spacing w:before="100" w:beforeAutospacing="1" w:after="100" w:afterAutospacing="1"/>
              <w:ind w:left="176"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Понятия, признаки, свойства, качества предметов и явлений</w:t>
            </w:r>
          </w:p>
          <w:p w:rsidR="00723A9A" w:rsidRPr="00945771" w:rsidRDefault="00723A9A" w:rsidP="00A609BF">
            <w:pPr>
              <w:numPr>
                <w:ilvl w:val="0"/>
                <w:numId w:val="32"/>
              </w:numPr>
              <w:tabs>
                <w:tab w:val="clear" w:pos="720"/>
                <w:tab w:val="num" w:pos="176"/>
              </w:tabs>
              <w:spacing w:before="100" w:beforeAutospacing="1" w:after="100" w:afterAutospacing="1"/>
              <w:ind w:left="176"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по схожести и различию </w:t>
            </w:r>
          </w:p>
        </w:tc>
        <w:tc>
          <w:tcPr>
            <w:tcW w:w="2564" w:type="dxa"/>
            <w:hideMark/>
          </w:tcPr>
          <w:p w:rsidR="00723A9A" w:rsidRPr="00945771" w:rsidRDefault="00723A9A" w:rsidP="00A609BF">
            <w:pPr>
              <w:spacing w:before="100" w:beforeAutospacing="1" w:after="100" w:afterAutospacing="1"/>
              <w:ind w:firstLine="17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Продуктивного характера </w:t>
            </w:r>
          </w:p>
          <w:p w:rsidR="00723A9A" w:rsidRPr="00945771" w:rsidRDefault="00723A9A" w:rsidP="00A609BF">
            <w:pPr>
              <w:spacing w:before="100" w:beforeAutospacing="1" w:after="100" w:afterAutospacing="1"/>
              <w:ind w:firstLine="176"/>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(творческого)</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Анализ</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Синтез</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Сравнение </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Абстрагирование</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Обобщение </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Классификация</w:t>
            </w:r>
          </w:p>
          <w:p w:rsidR="00723A9A" w:rsidRPr="00945771" w:rsidRDefault="00723A9A" w:rsidP="00A609BF">
            <w:pPr>
              <w:numPr>
                <w:ilvl w:val="0"/>
                <w:numId w:val="33"/>
              </w:numPr>
              <w:tabs>
                <w:tab w:val="clear" w:pos="720"/>
                <w:tab w:val="num" w:pos="176"/>
              </w:tabs>
              <w:spacing w:before="100" w:beforeAutospacing="1" w:after="100" w:afterAutospacing="1"/>
              <w:ind w:left="176" w:hanging="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Систематизация </w:t>
            </w:r>
          </w:p>
        </w:tc>
        <w:tc>
          <w:tcPr>
            <w:tcW w:w="2363" w:type="dxa"/>
            <w:hideMark/>
          </w:tcPr>
          <w:p w:rsidR="00723A9A" w:rsidRPr="00945771" w:rsidRDefault="00723A9A" w:rsidP="00A609BF">
            <w:pPr>
              <w:numPr>
                <w:ilvl w:val="0"/>
                <w:numId w:val="34"/>
              </w:numPr>
              <w:tabs>
                <w:tab w:val="clear" w:pos="720"/>
                <w:tab w:val="num" w:pos="163"/>
              </w:tabs>
              <w:spacing w:before="100" w:beforeAutospacing="1" w:after="100" w:afterAutospacing="1"/>
              <w:ind w:left="163" w:firstLine="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Культура общения</w:t>
            </w:r>
          </w:p>
        </w:tc>
      </w:tr>
    </w:tbl>
    <w:p w:rsidR="009F12D9" w:rsidRPr="00945771" w:rsidRDefault="009F12D9" w:rsidP="00945771">
      <w:pPr>
        <w:spacing w:after="0" w:line="240" w:lineRule="auto"/>
        <w:ind w:firstLine="567"/>
        <w:rPr>
          <w:rFonts w:ascii="Times New Roman" w:eastAsia="Times New Roman" w:hAnsi="Times New Roman" w:cs="Times New Roman"/>
          <w:sz w:val="28"/>
          <w:szCs w:val="28"/>
          <w:lang w:eastAsia="ru-RU"/>
        </w:rPr>
      </w:pPr>
    </w:p>
    <w:p w:rsidR="009F12D9"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Цели </w:t>
      </w:r>
      <w:r w:rsidR="009F12D9" w:rsidRPr="00945771">
        <w:rPr>
          <w:rFonts w:ascii="Times New Roman" w:eastAsia="Times New Roman" w:hAnsi="Times New Roman" w:cs="Times New Roman"/>
          <w:sz w:val="28"/>
          <w:szCs w:val="28"/>
          <w:lang w:eastAsia="ru-RU"/>
        </w:rPr>
        <w:t>НОД</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Организуя </w:t>
      </w:r>
      <w:r w:rsidR="009F12D9" w:rsidRPr="00945771">
        <w:rPr>
          <w:rFonts w:ascii="Times New Roman" w:eastAsia="Times New Roman" w:hAnsi="Times New Roman" w:cs="Times New Roman"/>
          <w:sz w:val="28"/>
          <w:szCs w:val="28"/>
          <w:lang w:eastAsia="ru-RU"/>
        </w:rPr>
        <w:t>непрерывную</w:t>
      </w:r>
      <w:r w:rsidRPr="00945771">
        <w:rPr>
          <w:rFonts w:ascii="Times New Roman" w:eastAsia="Times New Roman" w:hAnsi="Times New Roman" w:cs="Times New Roman"/>
          <w:sz w:val="28"/>
          <w:szCs w:val="28"/>
          <w:lang w:eastAsia="ru-RU"/>
        </w:rPr>
        <w:t xml:space="preserve">образовательную деятельность с дошкольниками, необходимо, прежде всего, определить её главную цель. А заключается она в том, будет ли эта </w:t>
      </w:r>
      <w:r w:rsidR="009F12D9" w:rsidRPr="00945771">
        <w:rPr>
          <w:rFonts w:ascii="Times New Roman" w:eastAsia="Times New Roman" w:hAnsi="Times New Roman" w:cs="Times New Roman"/>
          <w:sz w:val="28"/>
          <w:szCs w:val="28"/>
          <w:lang w:eastAsia="ru-RU"/>
        </w:rPr>
        <w:t xml:space="preserve">непрерывная </w:t>
      </w:r>
      <w:r w:rsidRPr="00945771">
        <w:rPr>
          <w:rFonts w:ascii="Times New Roman" w:eastAsia="Times New Roman" w:hAnsi="Times New Roman" w:cs="Times New Roman"/>
          <w:sz w:val="28"/>
          <w:szCs w:val="28"/>
          <w:lang w:eastAsia="ru-RU"/>
        </w:rPr>
        <w:t xml:space="preserve">образовательная  деятельность носить развивающий характер или преследовать сугубо обучающую цель. Во время обучающей </w:t>
      </w:r>
      <w:r w:rsidR="009F12D9" w:rsidRPr="00945771">
        <w:rPr>
          <w:rFonts w:ascii="Times New Roman" w:eastAsia="Times New Roman" w:hAnsi="Times New Roman" w:cs="Times New Roman"/>
          <w:sz w:val="28"/>
          <w:szCs w:val="28"/>
          <w:lang w:eastAsia="ru-RU"/>
        </w:rPr>
        <w:t xml:space="preserve">НОД </w:t>
      </w:r>
      <w:r w:rsidRPr="00945771">
        <w:rPr>
          <w:rFonts w:ascii="Times New Roman" w:eastAsia="Times New Roman" w:hAnsi="Times New Roman" w:cs="Times New Roman"/>
          <w:sz w:val="28"/>
          <w:szCs w:val="28"/>
          <w:lang w:eastAsia="ru-RU"/>
        </w:rPr>
        <w:t> (часто её называют традиционной) дети накапливают необходимый личностный опыт: знания, умения, навыки и привычки познавательной деятельности, а во время развивающей они, используя приобретённый опыт, самостоятельно добывают знания.</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Цель – это образ желаемого результата.</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Цель – намерение, желание, устремление, мечты, социальный заказ и др.</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Цель должна ориентировать деятельность педагога на выбор средств и создание условий необходимых и достаточных для их достижения.</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При постановке целейполезно учитывать следующие требования:</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Главным основанием постановки целей </w:t>
      </w:r>
      <w:r w:rsidR="009F12D9"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должны служить анализ имеющихся потребностей и проблем на данном этапе реализации программы, с одной стороны и анализ возможностей, средств, ресурсов (в</w:t>
      </w:r>
      <w:r w:rsidR="002F10CD" w:rsidRPr="00945771">
        <w:rPr>
          <w:rFonts w:ascii="Times New Roman" w:eastAsia="Times New Roman" w:hAnsi="Times New Roman" w:cs="Times New Roman"/>
          <w:sz w:val="28"/>
          <w:szCs w:val="28"/>
          <w:lang w:eastAsia="ru-RU"/>
        </w:rPr>
        <w:t>.т.</w:t>
      </w:r>
      <w:r w:rsidRPr="00945771">
        <w:rPr>
          <w:rFonts w:ascii="Times New Roman" w:eastAsia="Times New Roman" w:hAnsi="Times New Roman" w:cs="Times New Roman"/>
          <w:sz w:val="28"/>
          <w:szCs w:val="28"/>
          <w:lang w:eastAsia="ru-RU"/>
        </w:rPr>
        <w:t xml:space="preserve"> временных), с другой. </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Цели должны быть актуальными, т.е. отвечающими наиболее значимым проблемам.</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Цели должны быть напряжёнными, но и реальными, т.е. находиться в зоне ближайшего развития ребёнка.</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Цели должны быть сформулированы настолько конкретно (включая уровень желаемого результата и возможность его достижения за время одного занятия), чтобы можно было чётко определить, достигнуты ли они. </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Цели должны иметь мотивирующий, стимулирующий характер.</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Цели должны соответствовать основным ценностям </w:t>
      </w:r>
      <w:r w:rsidR="002F10CD" w:rsidRPr="00945771">
        <w:rPr>
          <w:rFonts w:ascii="Times New Roman" w:eastAsia="Times New Roman" w:hAnsi="Times New Roman" w:cs="Times New Roman"/>
          <w:sz w:val="28"/>
          <w:szCs w:val="28"/>
          <w:lang w:eastAsia="ru-RU"/>
        </w:rPr>
        <w:t>МБ</w:t>
      </w:r>
      <w:r w:rsidRPr="00945771">
        <w:rPr>
          <w:rFonts w:ascii="Times New Roman" w:eastAsia="Times New Roman" w:hAnsi="Times New Roman" w:cs="Times New Roman"/>
          <w:sz w:val="28"/>
          <w:szCs w:val="28"/>
          <w:lang w:eastAsia="ru-RU"/>
        </w:rPr>
        <w:t>ДОУ.</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Цели должны быть известны всем участникам деятельности, понятны и осознанно приняты ими, что требует специальной работы по коллективной выработке целей и их согласованию.</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Цель конкретной</w:t>
      </w:r>
      <w:r w:rsidR="002F10CD" w:rsidRPr="00945771">
        <w:rPr>
          <w:rFonts w:ascii="Times New Roman" w:eastAsia="Times New Roman" w:hAnsi="Times New Roman" w:cs="Times New Roman"/>
          <w:sz w:val="28"/>
          <w:szCs w:val="28"/>
          <w:lang w:eastAsia="ru-RU"/>
        </w:rPr>
        <w:t xml:space="preserve">НОД </w:t>
      </w:r>
      <w:r w:rsidRPr="00945771">
        <w:rPr>
          <w:rFonts w:ascii="Times New Roman" w:eastAsia="Times New Roman" w:hAnsi="Times New Roman" w:cs="Times New Roman"/>
          <w:sz w:val="28"/>
          <w:szCs w:val="28"/>
          <w:lang w:eastAsia="ru-RU"/>
        </w:rPr>
        <w:t xml:space="preserve">должна подчиняться более крупным программным целям, долгосрочным ориентирам и устремлениям коллектива, </w:t>
      </w:r>
      <w:r w:rsidR="002F10CD" w:rsidRPr="00945771">
        <w:rPr>
          <w:rFonts w:ascii="Times New Roman" w:eastAsia="Times New Roman" w:hAnsi="Times New Roman" w:cs="Times New Roman"/>
          <w:sz w:val="28"/>
          <w:szCs w:val="28"/>
          <w:lang w:eastAsia="ru-RU"/>
        </w:rPr>
        <w:t>МБ</w:t>
      </w:r>
      <w:r w:rsidRPr="00945771">
        <w:rPr>
          <w:rFonts w:ascii="Times New Roman" w:eastAsia="Times New Roman" w:hAnsi="Times New Roman" w:cs="Times New Roman"/>
          <w:sz w:val="28"/>
          <w:szCs w:val="28"/>
          <w:lang w:eastAsia="ru-RU"/>
        </w:rPr>
        <w:t>ДОУ в целом.</w:t>
      </w:r>
    </w:p>
    <w:p w:rsidR="00723A9A" w:rsidRPr="00945771" w:rsidRDefault="00723A9A" w:rsidP="00A609BF">
      <w:pPr>
        <w:numPr>
          <w:ilvl w:val="0"/>
          <w:numId w:val="35"/>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Рекомендуется формулировать задачи глаголом в неопределенной форме: закрепить, обобщить, формировать, развивать, воспитывать и </w:t>
      </w:r>
      <w:proofErr w:type="spellStart"/>
      <w:r w:rsidRPr="00945771">
        <w:rPr>
          <w:rFonts w:ascii="Times New Roman" w:eastAsia="Times New Roman" w:hAnsi="Times New Roman" w:cs="Times New Roman"/>
          <w:sz w:val="28"/>
          <w:szCs w:val="28"/>
          <w:lang w:eastAsia="ru-RU"/>
        </w:rPr>
        <w:t>т</w:t>
      </w:r>
      <w:proofErr w:type="gramStart"/>
      <w:r w:rsidRPr="00945771">
        <w:rPr>
          <w:rFonts w:ascii="Times New Roman" w:eastAsia="Times New Roman" w:hAnsi="Times New Roman" w:cs="Times New Roman"/>
          <w:sz w:val="28"/>
          <w:szCs w:val="28"/>
          <w:lang w:eastAsia="ru-RU"/>
        </w:rPr>
        <w:t>.д</w:t>
      </w:r>
      <w:proofErr w:type="spellEnd"/>
      <w:proofErr w:type="gramEnd"/>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Сформулировав цель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педагог должен ясно и конкретно представлять себе, что он намерен получить к моменту окончания непосредственно образовательной деятельности, какие показатели позволят ему убедиться в достижении этого результата, чем обоснован выбор именно этих показателей.</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Цель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будучи достигнутой, должна приближать к конечной цели программы. </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Алгоритм постановки цели:</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Оцените имеющиеся проблемы (расхождение между требуемым и имеющимся состоянием реализации программы) и определите </w:t>
      </w:r>
      <w:proofErr w:type="gramStart"/>
      <w:r w:rsidRPr="00945771">
        <w:rPr>
          <w:rFonts w:ascii="Times New Roman" w:eastAsia="Times New Roman" w:hAnsi="Times New Roman" w:cs="Times New Roman"/>
          <w:sz w:val="28"/>
          <w:szCs w:val="28"/>
          <w:lang w:eastAsia="ru-RU"/>
        </w:rPr>
        <w:t>главную</w:t>
      </w:r>
      <w:proofErr w:type="gramEnd"/>
      <w:r w:rsidRPr="00945771">
        <w:rPr>
          <w:rFonts w:ascii="Times New Roman" w:eastAsia="Times New Roman" w:hAnsi="Times New Roman" w:cs="Times New Roman"/>
          <w:sz w:val="28"/>
          <w:szCs w:val="28"/>
          <w:lang w:eastAsia="ru-RU"/>
        </w:rPr>
        <w:t>.</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Чётко сформулируйте эту проблему.</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Определите шаги (действия) по её решению, их последовательность.</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Сформулируйте точно промежуточный результат (эффект) от исполнения каждого шага (действия).</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Оцените какие (и сколько) их этих шагов (действий) можно реально осуществить в рамках одной непосредственно образовательной деятельности.</w:t>
      </w:r>
    </w:p>
    <w:p w:rsidR="00723A9A" w:rsidRPr="00945771" w:rsidRDefault="00723A9A" w:rsidP="00A609BF">
      <w:pPr>
        <w:numPr>
          <w:ilvl w:val="0"/>
          <w:numId w:val="36"/>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Сформулируйте цель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содержащую описание эффекта от действий, которые вы планируете осуществить в рамках одной непосредственно образовательной деятельности.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Задачи, требования к ним.</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Задача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триедина:</w:t>
      </w:r>
    </w:p>
    <w:p w:rsidR="00723A9A" w:rsidRPr="00945771" w:rsidRDefault="00723A9A" w:rsidP="00954D94">
      <w:pPr>
        <w:numPr>
          <w:ilvl w:val="0"/>
          <w:numId w:val="37"/>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Образовательная</w:t>
      </w:r>
      <w:proofErr w:type="gramEnd"/>
      <w:r w:rsidRPr="00945771">
        <w:rPr>
          <w:rFonts w:ascii="Times New Roman" w:eastAsia="Times New Roman" w:hAnsi="Times New Roman" w:cs="Times New Roman"/>
          <w:sz w:val="28"/>
          <w:szCs w:val="28"/>
          <w:lang w:eastAsia="ru-RU"/>
        </w:rPr>
        <w:t>: повышать уровень развития ребёнка.</w:t>
      </w:r>
    </w:p>
    <w:p w:rsidR="00723A9A" w:rsidRPr="00945771" w:rsidRDefault="00723A9A" w:rsidP="00954D94">
      <w:pPr>
        <w:numPr>
          <w:ilvl w:val="0"/>
          <w:numId w:val="37"/>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Воспитательная</w:t>
      </w:r>
      <w:proofErr w:type="gramEnd"/>
      <w:r w:rsidRPr="00945771">
        <w:rPr>
          <w:rFonts w:ascii="Times New Roman" w:eastAsia="Times New Roman" w:hAnsi="Times New Roman" w:cs="Times New Roman"/>
          <w:sz w:val="28"/>
          <w:szCs w:val="28"/>
          <w:lang w:eastAsia="ru-RU"/>
        </w:rPr>
        <w:t>: формировать нравственные качества личности, взгляды и убеждения.</w:t>
      </w:r>
    </w:p>
    <w:p w:rsidR="00723A9A" w:rsidRPr="00945771" w:rsidRDefault="00723A9A" w:rsidP="00954D94">
      <w:pPr>
        <w:numPr>
          <w:ilvl w:val="0"/>
          <w:numId w:val="37"/>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Развивающая: при обучении развивать у воспитанников познавательный интерес, творческие способности, волю, эмоции, познавательные способности – речь, память, внимание, воображение, восприятие.</w:t>
      </w:r>
      <w:proofErr w:type="gramEnd"/>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Реализация задач происходит через проблемные ситуации, экспериментальную работу, дидактические игры и др. Связующим звеном выступает тема (образ) рассматриваемая во время непосредственно образовательной деятельности.</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 как способ достижения цели.</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 это способ достижения цели.</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Обучение осуществляется различными методами. В переводе с греческого языка «метод» означает путь к чему-либо, способ достижения цели. Каждый метод состоит из определённых приёмов. Приём обучения в отличие от метода направлен на решение более узкой учебной задачи. Сочетание приёмов образует метод обучения. Чем разнообразнее приёмы, тем содержательнее и действеннее метод, в который они входят. Например, в старшей группе – метод беседа включает в себя распространённые приёмы: вопросы к детям, пояснение, рассказывание самими детьми. Одни и те же приёмы могут входить в разные методы обучения. Например, приёмы запоминания, использования загадки, показа действий, вопросов входят в состав методов наблюдения, беседы, упражнения, экспериментирования и др.</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Выбор метода обучения зависит от цели и содержания </w:t>
      </w:r>
      <w:r w:rsidR="002F10CD" w:rsidRPr="00945771">
        <w:rPr>
          <w:rFonts w:ascii="Times New Roman" w:eastAsia="Times New Roman" w:hAnsi="Times New Roman" w:cs="Times New Roman"/>
          <w:sz w:val="28"/>
          <w:szCs w:val="28"/>
          <w:lang w:eastAsia="ru-RU"/>
        </w:rPr>
        <w:t xml:space="preserve">непрерывной </w:t>
      </w:r>
      <w:r w:rsidRPr="00945771">
        <w:rPr>
          <w:rFonts w:ascii="Times New Roman" w:eastAsia="Times New Roman" w:hAnsi="Times New Roman" w:cs="Times New Roman"/>
          <w:sz w:val="28"/>
          <w:szCs w:val="28"/>
          <w:lang w:eastAsia="ru-RU"/>
        </w:rPr>
        <w:t>образовательной деятельности. При обучении рисованию, конструированию, пению ведущим методом станет упражнение, т.к. без этого нельзя научить рисовать, конструировать, петь. Все методы используются в совокупности, в различных комбинациях друг с другом, а не изолированно.</w:t>
      </w:r>
    </w:p>
    <w:tbl>
      <w:tblPr>
        <w:tblStyle w:val="a3"/>
        <w:tblW w:w="0" w:type="auto"/>
        <w:tblLook w:val="04A0"/>
      </w:tblPr>
      <w:tblGrid>
        <w:gridCol w:w="2845"/>
        <w:gridCol w:w="2087"/>
        <w:gridCol w:w="2384"/>
        <w:gridCol w:w="2255"/>
      </w:tblGrid>
      <w:tr w:rsidR="00723A9A" w:rsidRPr="00945771" w:rsidTr="002F10CD">
        <w:tc>
          <w:tcPr>
            <w:tcW w:w="0" w:type="auto"/>
            <w:gridSpan w:val="4"/>
            <w:hideMark/>
          </w:tcPr>
          <w:p w:rsidR="00723A9A" w:rsidRPr="00945771" w:rsidRDefault="00723A9A" w:rsidP="00954D94">
            <w:pPr>
              <w:spacing w:before="100" w:beforeAutospacing="1" w:after="100" w:afterAutospacing="1"/>
              <w:ind w:firstLine="567"/>
              <w:jc w:val="center"/>
              <w:rPr>
                <w:rFonts w:ascii="Times New Roman" w:eastAsia="Times New Roman" w:hAnsi="Times New Roman" w:cs="Times New Roman"/>
                <w:sz w:val="28"/>
                <w:szCs w:val="28"/>
                <w:lang w:eastAsia="ru-RU"/>
              </w:rPr>
            </w:pPr>
            <w:bookmarkStart w:id="8" w:name="f2d535564177af85e5ae80fd1c967e5ac0f29c57"/>
            <w:bookmarkStart w:id="9" w:name="4"/>
            <w:bookmarkEnd w:id="8"/>
            <w:bookmarkEnd w:id="9"/>
            <w:r w:rsidRPr="00945771">
              <w:rPr>
                <w:rFonts w:ascii="Times New Roman" w:eastAsia="Times New Roman" w:hAnsi="Times New Roman" w:cs="Times New Roman"/>
                <w:sz w:val="28"/>
                <w:szCs w:val="28"/>
                <w:lang w:eastAsia="ru-RU"/>
              </w:rPr>
              <w:t>Главные методы обучения</w:t>
            </w:r>
          </w:p>
        </w:tc>
      </w:tr>
      <w:tr w:rsidR="00723A9A" w:rsidRPr="00945771" w:rsidTr="002F10CD">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Практические:</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опыт</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упражнение</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экспериментирование</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-моделирование</w:t>
            </w:r>
          </w:p>
        </w:tc>
        <w:tc>
          <w:tcPr>
            <w:tcW w:w="0" w:type="auto"/>
            <w:hideMark/>
          </w:tcPr>
          <w:p w:rsidR="00723A9A" w:rsidRPr="00945771" w:rsidRDefault="00723A9A" w:rsidP="00954D94">
            <w:pPr>
              <w:spacing w:before="100" w:beforeAutospacing="1" w:after="100" w:afterAutospacing="1"/>
              <w:ind w:hanging="1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Наглядные:</w:t>
            </w:r>
          </w:p>
          <w:p w:rsidR="00723A9A" w:rsidRPr="00945771" w:rsidRDefault="00723A9A" w:rsidP="00954D94">
            <w:pPr>
              <w:spacing w:before="100" w:beforeAutospacing="1" w:after="100" w:afterAutospacing="1"/>
              <w:ind w:hanging="1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наблюдение</w:t>
            </w:r>
          </w:p>
          <w:p w:rsidR="00723A9A" w:rsidRPr="00945771" w:rsidRDefault="00723A9A" w:rsidP="00954D94">
            <w:pPr>
              <w:spacing w:before="100" w:beforeAutospacing="1" w:after="100" w:afterAutospacing="1"/>
              <w:ind w:hanging="10"/>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демонстрация наглядных пособий</w:t>
            </w:r>
          </w:p>
        </w:tc>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Словесные:</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-рассказ педагога</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-беседа</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-чтение художественной литературы</w:t>
            </w:r>
          </w:p>
          <w:p w:rsidR="00723A9A" w:rsidRPr="00945771" w:rsidRDefault="00723A9A" w:rsidP="00954D94">
            <w:pPr>
              <w:spacing w:before="100" w:beforeAutospacing="1" w:after="100" w:afterAutospacing="1"/>
              <w:ind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w:t>
            </w:r>
          </w:p>
        </w:tc>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Игровые:</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-дидактическая игра</w:t>
            </w:r>
          </w:p>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-воображаемая ситуация в развёрнутом виде </w:t>
            </w:r>
          </w:p>
        </w:tc>
      </w:tr>
    </w:tbl>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lastRenderedPageBreak/>
        <w:t>При</w:t>
      </w:r>
      <w:proofErr w:type="gramEnd"/>
      <w:r w:rsidRPr="00945771">
        <w:rPr>
          <w:rFonts w:ascii="Times New Roman" w:eastAsia="Times New Roman" w:hAnsi="Times New Roman" w:cs="Times New Roman"/>
          <w:sz w:val="28"/>
          <w:szCs w:val="28"/>
          <w:lang w:eastAsia="ru-RU"/>
        </w:rPr>
        <w:t> использование игровых методов необходимо учитывать, что дети постепенно овладевают тремя способами построения сюжетно-ролевой игры, которые не имеют чётких границ:</w:t>
      </w:r>
    </w:p>
    <w:p w:rsidR="00723A9A" w:rsidRPr="00945771" w:rsidRDefault="00723A9A" w:rsidP="00954D94">
      <w:pPr>
        <w:numPr>
          <w:ilvl w:val="0"/>
          <w:numId w:val="38"/>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предметно-действенным</w:t>
      </w:r>
      <w:proofErr w:type="gramEnd"/>
      <w:r w:rsidRPr="00945771">
        <w:rPr>
          <w:rFonts w:ascii="Times New Roman" w:eastAsia="Times New Roman" w:hAnsi="Times New Roman" w:cs="Times New Roman"/>
          <w:sz w:val="28"/>
          <w:szCs w:val="28"/>
          <w:lang w:eastAsia="ru-RU"/>
        </w:rPr>
        <w:t xml:space="preserve"> (ранний и младший дошкольный возраст);</w:t>
      </w:r>
    </w:p>
    <w:p w:rsidR="00723A9A" w:rsidRPr="00945771" w:rsidRDefault="00723A9A" w:rsidP="00954D94">
      <w:pPr>
        <w:numPr>
          <w:ilvl w:val="0"/>
          <w:numId w:val="38"/>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proofErr w:type="gramStart"/>
      <w:r w:rsidRPr="00945771">
        <w:rPr>
          <w:rFonts w:ascii="Times New Roman" w:eastAsia="Times New Roman" w:hAnsi="Times New Roman" w:cs="Times New Roman"/>
          <w:sz w:val="28"/>
          <w:szCs w:val="28"/>
          <w:lang w:eastAsia="ru-RU"/>
        </w:rPr>
        <w:t>ролевым</w:t>
      </w:r>
      <w:proofErr w:type="gramEnd"/>
      <w:r w:rsidRPr="00945771">
        <w:rPr>
          <w:rFonts w:ascii="Times New Roman" w:eastAsia="Times New Roman" w:hAnsi="Times New Roman" w:cs="Times New Roman"/>
          <w:sz w:val="28"/>
          <w:szCs w:val="28"/>
          <w:lang w:eastAsia="ru-RU"/>
        </w:rPr>
        <w:t xml:space="preserve"> (средний дошкольный возраст);</w:t>
      </w:r>
    </w:p>
    <w:p w:rsidR="00723A9A" w:rsidRPr="00945771" w:rsidRDefault="00723A9A" w:rsidP="00954D94">
      <w:pPr>
        <w:numPr>
          <w:ilvl w:val="0"/>
          <w:numId w:val="38"/>
        </w:numPr>
        <w:tabs>
          <w:tab w:val="clear" w:pos="720"/>
          <w:tab w:val="num" w:pos="284"/>
        </w:tabs>
        <w:spacing w:before="100" w:beforeAutospacing="1" w:after="100" w:afterAutospacing="1" w:line="240" w:lineRule="auto"/>
        <w:ind w:left="284"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сюжетосложением (старший дошкольный возраст).</w:t>
      </w:r>
    </w:p>
    <w:p w:rsidR="00723A9A" w:rsidRPr="00945771" w:rsidRDefault="00723A9A" w:rsidP="00954D94">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Введение в процесс обучения игры вызывает у детей желание овладеть предлагаемым учебным содержанием; создаёт мотивацию учебной деятельности; позволяет осуществлять в игровой форме руководство детской деятельностью и её оценку;</w:t>
      </w:r>
      <w:r w:rsidR="00954D94">
        <w:rPr>
          <w:rFonts w:ascii="Times New Roman" w:eastAsia="Times New Roman" w:hAnsi="Times New Roman" w:cs="Times New Roman"/>
          <w:sz w:val="28"/>
          <w:szCs w:val="28"/>
          <w:lang w:eastAsia="ru-RU"/>
        </w:rPr>
        <w:t xml:space="preserve"> </w:t>
      </w:r>
      <w:r w:rsidRPr="00945771">
        <w:rPr>
          <w:rFonts w:ascii="Times New Roman" w:eastAsia="Times New Roman" w:hAnsi="Times New Roman" w:cs="Times New Roman"/>
          <w:sz w:val="28"/>
          <w:szCs w:val="28"/>
          <w:lang w:eastAsia="ru-RU"/>
        </w:rPr>
        <w:t>доставляет удовольствие от полученного результата, а также возможности использования его в игре по окончании непосредственно образовательной деятельности.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 –</w:t>
      </w:r>
      <w:r w:rsidR="00954D94">
        <w:rPr>
          <w:rFonts w:ascii="Times New Roman" w:eastAsia="Times New Roman" w:hAnsi="Times New Roman" w:cs="Times New Roman"/>
          <w:sz w:val="28"/>
          <w:szCs w:val="28"/>
          <w:lang w:eastAsia="ru-RU"/>
        </w:rPr>
        <w:t xml:space="preserve"> э</w:t>
      </w:r>
      <w:r w:rsidRPr="00945771">
        <w:rPr>
          <w:rFonts w:ascii="Times New Roman" w:eastAsia="Times New Roman" w:hAnsi="Times New Roman" w:cs="Times New Roman"/>
          <w:sz w:val="28"/>
          <w:szCs w:val="28"/>
          <w:lang w:eastAsia="ru-RU"/>
        </w:rPr>
        <w:t>то способ достижения цели, т.е. совокупность приёмов и операций, используемых для достижения цели (способ прикоснуться к ребёнку). Все методы обучения состоят из разнообразных приёмов, например, беседа – из приёмов постановки вопросов, анализа ответов воспитанников, комментирования и корректировки их, подведение воспитанников к выводам.</w:t>
      </w:r>
    </w:p>
    <w:p w:rsidR="00723A9A" w:rsidRPr="00945771" w:rsidRDefault="00723A9A" w:rsidP="00945771">
      <w:pPr>
        <w:spacing w:beforeAutospacing="1" w:after="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ГРУППЫ МЕТОДОВ</w:t>
      </w:r>
    </w:p>
    <w:tbl>
      <w:tblPr>
        <w:tblStyle w:val="a3"/>
        <w:tblW w:w="0" w:type="auto"/>
        <w:tblLook w:val="04A0"/>
      </w:tblPr>
      <w:tblGrid>
        <w:gridCol w:w="3498"/>
        <w:gridCol w:w="3151"/>
        <w:gridCol w:w="2922"/>
      </w:tblGrid>
      <w:tr w:rsidR="00723A9A" w:rsidRPr="00945771" w:rsidTr="002F10CD">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bookmarkStart w:id="10" w:name="55003f4eba12fadd202c69e31fd75787c3738148"/>
            <w:bookmarkStart w:id="11" w:name="5"/>
            <w:bookmarkEnd w:id="10"/>
            <w:bookmarkEnd w:id="11"/>
            <w:r w:rsidRPr="00945771">
              <w:rPr>
                <w:rFonts w:ascii="Times New Roman" w:eastAsia="Times New Roman" w:hAnsi="Times New Roman" w:cs="Times New Roman"/>
                <w:sz w:val="28"/>
                <w:szCs w:val="28"/>
                <w:lang w:eastAsia="ru-RU"/>
              </w:rPr>
              <w:t xml:space="preserve">МЕТОДЫ ОРГАНИЗАЦИИ И САМООРГАНИЗАЦИИ </w:t>
            </w:r>
            <w:r w:rsidR="002F10CD" w:rsidRPr="00945771">
              <w:rPr>
                <w:rFonts w:ascii="Times New Roman" w:eastAsia="Times New Roman" w:hAnsi="Times New Roman" w:cs="Times New Roman"/>
                <w:sz w:val="28"/>
                <w:szCs w:val="28"/>
                <w:lang w:eastAsia="ru-RU"/>
              </w:rPr>
              <w:t xml:space="preserve">НОД </w:t>
            </w:r>
            <w:r w:rsidRPr="00945771">
              <w:rPr>
                <w:rFonts w:ascii="Times New Roman" w:eastAsia="Times New Roman" w:hAnsi="Times New Roman" w:cs="Times New Roman"/>
                <w:sz w:val="28"/>
                <w:szCs w:val="28"/>
                <w:lang w:eastAsia="ru-RU"/>
              </w:rPr>
              <w:t>(отражают основные аспекты структуры познания)</w:t>
            </w:r>
          </w:p>
        </w:tc>
        <w:tc>
          <w:tcPr>
            <w:tcW w:w="0" w:type="auto"/>
            <w:hideMark/>
          </w:tcPr>
          <w:p w:rsidR="00723A9A" w:rsidRPr="00945771" w:rsidRDefault="00723A9A" w:rsidP="00954D94">
            <w:pPr>
              <w:spacing w:before="100" w:beforeAutospacing="1" w:after="100" w:afterAutospacing="1"/>
              <w:ind w:hanging="3"/>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СТИМУЛИРОВАНИЯ И МОТИВАЦИИ (НАПРАВЛЕНЫ НА РАЗВИТИЕ ВНУТРЕННЕЙ МОТИВАЦИИ УЧЕНИЯ У ВОСПИТАННИКОВ)</w:t>
            </w:r>
          </w:p>
        </w:tc>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КОНТРОЛЯ И САМОКОНТРОЛЯ ЭФФЕКТИВНОСТИ ОБУЧЕНИЯ</w:t>
            </w:r>
          </w:p>
        </w:tc>
      </w:tr>
      <w:tr w:rsidR="00723A9A" w:rsidRPr="00945771" w:rsidTr="002F10CD">
        <w:tc>
          <w:tcPr>
            <w:tcW w:w="0" w:type="auto"/>
            <w:hideMark/>
          </w:tcPr>
          <w:p w:rsidR="00723A9A" w:rsidRPr="00945771" w:rsidRDefault="00723A9A" w:rsidP="00954D94">
            <w:pPr>
              <w:spacing w:before="100" w:beforeAutospacing="1" w:after="100" w:afterAutospacing="1"/>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w:t>
            </w:r>
            <w:proofErr w:type="gramStart"/>
            <w:r w:rsidRPr="00945771">
              <w:rPr>
                <w:rFonts w:ascii="Times New Roman" w:eastAsia="Times New Roman" w:hAnsi="Times New Roman" w:cs="Times New Roman"/>
                <w:sz w:val="28"/>
                <w:szCs w:val="28"/>
                <w:lang w:eastAsia="ru-RU"/>
              </w:rPr>
              <w:t xml:space="preserve">Перцептивный (чувственное восприятие) –  изложения </w:t>
            </w:r>
            <w:r w:rsidRPr="00945771">
              <w:rPr>
                <w:rFonts w:ascii="Times New Roman" w:eastAsia="Times New Roman" w:hAnsi="Times New Roman" w:cs="Times New Roman"/>
                <w:sz w:val="28"/>
                <w:szCs w:val="28"/>
                <w:lang w:eastAsia="ru-RU"/>
              </w:rPr>
              <w:lastRenderedPageBreak/>
              <w:t>и восприятия учебной информации  -  словесные: лекция, рассказ, беседа; наглядные: иллюстрации, демонстрации, показ; практические: устные упражнения с дидактическим материалом, письменные упражнения, лабораторные упражнения, трудовая деятельность, работа с обучающими машинами (компьютер), отражающие как действие педагога, так и одновременно слуховые, зрительные и моторные восприятия воспитанников.</w:t>
            </w:r>
            <w:proofErr w:type="gramEnd"/>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w:t>
            </w:r>
            <w:proofErr w:type="gramStart"/>
            <w:r w:rsidRPr="00945771">
              <w:rPr>
                <w:rFonts w:ascii="Times New Roman" w:eastAsia="Times New Roman" w:hAnsi="Times New Roman" w:cs="Times New Roman"/>
                <w:sz w:val="28"/>
                <w:szCs w:val="28"/>
                <w:lang w:eastAsia="ru-RU"/>
              </w:rPr>
              <w:t>Логический</w:t>
            </w:r>
            <w:proofErr w:type="gramEnd"/>
            <w:r w:rsidRPr="00945771">
              <w:rPr>
                <w:rFonts w:ascii="Times New Roman" w:eastAsia="Times New Roman" w:hAnsi="Times New Roman" w:cs="Times New Roman"/>
                <w:sz w:val="28"/>
                <w:szCs w:val="28"/>
                <w:lang w:eastAsia="ru-RU"/>
              </w:rPr>
              <w:t xml:space="preserve"> – определяющий логику обучения - индуктивные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и дедуктивные методы, отражающие логику изложения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учебного материала педагогом и восприятия его воспитанниками.</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Гностический – метод, определяющий характер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познавательной деятельности воспитанников –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объяснительно-репродуктивные и информационно-поисковые</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(частично-поисковые, исследовательские) методы.</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Кибернетические – методы управления и самоуправления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непосредственно </w:t>
            </w:r>
            <w:r w:rsidRPr="00945771">
              <w:rPr>
                <w:rFonts w:ascii="Times New Roman" w:eastAsia="Times New Roman" w:hAnsi="Times New Roman" w:cs="Times New Roman"/>
                <w:sz w:val="28"/>
                <w:szCs w:val="28"/>
                <w:lang w:eastAsia="ru-RU"/>
              </w:rPr>
              <w:lastRenderedPageBreak/>
              <w:t xml:space="preserve">образовательной деятельности, которые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  предполагают непосредственное и опосредованное управление и </w:t>
            </w:r>
          </w:p>
          <w:p w:rsidR="00723A9A" w:rsidRPr="00945771" w:rsidRDefault="00723A9A" w:rsidP="00954D94">
            <w:pPr>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частичное или полное самоуправление учением.</w:t>
            </w:r>
          </w:p>
        </w:tc>
        <w:tc>
          <w:tcPr>
            <w:tcW w:w="0" w:type="auto"/>
            <w:hideMark/>
          </w:tcPr>
          <w:p w:rsidR="00723A9A" w:rsidRPr="00945771" w:rsidRDefault="00723A9A" w:rsidP="00954D94">
            <w:pPr>
              <w:numPr>
                <w:ilvl w:val="0"/>
                <w:numId w:val="39"/>
              </w:numPr>
              <w:tabs>
                <w:tab w:val="clear" w:pos="720"/>
                <w:tab w:val="num" w:pos="138"/>
              </w:tabs>
              <w:spacing w:before="100" w:beforeAutospacing="1" w:after="100" w:afterAutospacing="1"/>
              <w:ind w:left="138"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Методы формирования (</w:t>
            </w:r>
            <w:proofErr w:type="spellStart"/>
            <w:r w:rsidRPr="00945771">
              <w:rPr>
                <w:rFonts w:ascii="Times New Roman" w:eastAsia="Times New Roman" w:hAnsi="Times New Roman" w:cs="Times New Roman"/>
                <w:sz w:val="28"/>
                <w:szCs w:val="28"/>
                <w:lang w:eastAsia="ru-RU"/>
              </w:rPr>
              <w:t>самоформирования</w:t>
            </w:r>
            <w:proofErr w:type="spellEnd"/>
            <w:r w:rsidRPr="00945771">
              <w:rPr>
                <w:rFonts w:ascii="Times New Roman" w:eastAsia="Times New Roman" w:hAnsi="Times New Roman" w:cs="Times New Roman"/>
                <w:sz w:val="28"/>
                <w:szCs w:val="28"/>
                <w:lang w:eastAsia="ru-RU"/>
              </w:rPr>
              <w:t xml:space="preserve">) познавательных </w:t>
            </w:r>
            <w:r w:rsidRPr="00945771">
              <w:rPr>
                <w:rFonts w:ascii="Times New Roman" w:eastAsia="Times New Roman" w:hAnsi="Times New Roman" w:cs="Times New Roman"/>
                <w:sz w:val="28"/>
                <w:szCs w:val="28"/>
                <w:lang w:eastAsia="ru-RU"/>
              </w:rPr>
              <w:lastRenderedPageBreak/>
              <w:t>интересов, интереса к учению.</w:t>
            </w:r>
          </w:p>
          <w:p w:rsidR="00723A9A" w:rsidRPr="00945771" w:rsidRDefault="00723A9A" w:rsidP="00954D94">
            <w:pPr>
              <w:numPr>
                <w:ilvl w:val="0"/>
                <w:numId w:val="40"/>
              </w:numPr>
              <w:tabs>
                <w:tab w:val="clear" w:pos="720"/>
                <w:tab w:val="num" w:pos="138"/>
              </w:tabs>
              <w:spacing w:before="100" w:beforeAutospacing="1" w:after="100" w:afterAutospacing="1"/>
              <w:ind w:left="138" w:hanging="9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формирования (</w:t>
            </w:r>
            <w:proofErr w:type="spellStart"/>
            <w:r w:rsidRPr="00945771">
              <w:rPr>
                <w:rFonts w:ascii="Times New Roman" w:eastAsia="Times New Roman" w:hAnsi="Times New Roman" w:cs="Times New Roman"/>
                <w:sz w:val="28"/>
                <w:szCs w:val="28"/>
                <w:lang w:eastAsia="ru-RU"/>
              </w:rPr>
              <w:t>самоформирования</w:t>
            </w:r>
            <w:proofErr w:type="spellEnd"/>
            <w:r w:rsidRPr="00945771">
              <w:rPr>
                <w:rFonts w:ascii="Times New Roman" w:eastAsia="Times New Roman" w:hAnsi="Times New Roman" w:cs="Times New Roman"/>
                <w:sz w:val="28"/>
                <w:szCs w:val="28"/>
                <w:lang w:eastAsia="ru-RU"/>
              </w:rPr>
              <w:t>) долга и ответственности в учении.</w:t>
            </w:r>
          </w:p>
        </w:tc>
        <w:tc>
          <w:tcPr>
            <w:tcW w:w="0" w:type="auto"/>
            <w:hideMark/>
          </w:tcPr>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 xml:space="preserve">Методы устного контроля: </w:t>
            </w:r>
            <w:r w:rsidRPr="00945771">
              <w:rPr>
                <w:rFonts w:ascii="Times New Roman" w:eastAsia="Times New Roman" w:hAnsi="Times New Roman" w:cs="Times New Roman"/>
                <w:sz w:val="28"/>
                <w:szCs w:val="28"/>
                <w:lang w:eastAsia="ru-RU"/>
              </w:rPr>
              <w:lastRenderedPageBreak/>
              <w:t xml:space="preserve">фронтальный опрос, </w:t>
            </w:r>
          </w:p>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индивидуальный опрос. </w:t>
            </w:r>
          </w:p>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письменного контроля: диктант (под диктовку).</w:t>
            </w:r>
          </w:p>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Методы   лабораторно экспериментального контроля: контрольные лабораторные работы, программированный контроль (с помощью компьютера).</w:t>
            </w:r>
          </w:p>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Методы самоконтроля: путём устного воспроизведения </w:t>
            </w:r>
          </w:p>
          <w:p w:rsidR="00723A9A" w:rsidRPr="00945771" w:rsidRDefault="00723A9A" w:rsidP="00954D94">
            <w:pPr>
              <w:spacing w:before="100" w:beforeAutospacing="1" w:after="100" w:afterAutospacing="1"/>
              <w:ind w:firstLine="14"/>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изученного; путём письменного воспроизведения материала; путём проведения опытов; с помощью программированных пособий.</w:t>
            </w:r>
          </w:p>
        </w:tc>
      </w:tr>
    </w:tbl>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lastRenderedPageBreak/>
        <w:t>Мотивация</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Успешность формирования </w:t>
      </w:r>
      <w:r w:rsidR="002F10CD"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 образовательной деятельности зависит от того, какими мотивами она побуждается. Если ребёнок не хочет учиться, научить его нельзя. Внешне деятельность детей во время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может быть похожей, но внутренне, психологически, она весьма разная; часто она побуждается внешними мотивами. (Ребёнок не любит рисовать, но делает картину, чтобы подарить маме</w:t>
      </w:r>
      <w:proofErr w:type="gramStart"/>
      <w:r w:rsidRPr="00945771">
        <w:rPr>
          <w:rFonts w:ascii="Times New Roman" w:eastAsia="Times New Roman" w:hAnsi="Times New Roman" w:cs="Times New Roman"/>
          <w:sz w:val="28"/>
          <w:szCs w:val="28"/>
          <w:lang w:eastAsia="ru-RU"/>
        </w:rPr>
        <w:t>.П</w:t>
      </w:r>
      <w:proofErr w:type="gramEnd"/>
      <w:r w:rsidRPr="00945771">
        <w:rPr>
          <w:rFonts w:ascii="Times New Roman" w:eastAsia="Times New Roman" w:hAnsi="Times New Roman" w:cs="Times New Roman"/>
          <w:sz w:val="28"/>
          <w:szCs w:val="28"/>
          <w:lang w:eastAsia="ru-RU"/>
        </w:rPr>
        <w:t xml:space="preserve">олучить похвалу – это тоже внешняя мотивация.) </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Внутренняя мотивация вызвана познавательным интересом ребёнка: «интересно», «хочу знать (уметь)». Результаты непосредственно образовательной деятельности значительно выше, если она побуждается внутренними мотивами.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Оценка результата.</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Планирование результативности </w:t>
      </w:r>
      <w:r w:rsidR="002F10CD"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 образовательной деятельности предусматривает:</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1. Обобщение полученных знаний и умений, оценку их освоенности.</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2. Анализ результатов групповой и индивидуальной работы.</w:t>
      </w:r>
    </w:p>
    <w:p w:rsidR="00723A9A" w:rsidRPr="00945771" w:rsidRDefault="00723A9A" w:rsidP="00945771">
      <w:pPr>
        <w:spacing w:after="0"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3. Внимание к процессу выполнения заданий, а не только к результату.</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Основные функции оценочных воздействий – ориентирующая и стимулирующая: ориентирующая заключается в том, что ребёнок вследствие педагогической оценки осознаёт собственные знания, результаты своего учения; стимулирующая определяет переживание ребёнком своего успеха или неуспеха и является побуждением к деятельности.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В конце </w:t>
      </w:r>
      <w:r w:rsidR="002F10CD"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 образовательной деятельности со старшими детьми формируется общий итог познавательной деятельности. При этом воспитатель стремится к тому, чтобы итоговое суждение было плодом усилий самих детей, побуждать их к эмоциональной оценке непосредственно образовательной деятельности.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Окончание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в младших группах направлено на усиление положительных эмоций, связанных как с содержанием </w:t>
      </w:r>
      <w:r w:rsidR="002F10CD" w:rsidRPr="00945771">
        <w:rPr>
          <w:rFonts w:ascii="Times New Roman" w:eastAsia="Times New Roman" w:hAnsi="Times New Roman" w:cs="Times New Roman"/>
          <w:sz w:val="28"/>
          <w:szCs w:val="28"/>
          <w:lang w:eastAsia="ru-RU"/>
        </w:rPr>
        <w:t>НОД</w:t>
      </w:r>
      <w:r w:rsidRPr="00945771">
        <w:rPr>
          <w:rFonts w:ascii="Times New Roman" w:eastAsia="Times New Roman" w:hAnsi="Times New Roman" w:cs="Times New Roman"/>
          <w:sz w:val="28"/>
          <w:szCs w:val="28"/>
          <w:lang w:eastAsia="ru-RU"/>
        </w:rPr>
        <w:t xml:space="preserve">, так и с </w:t>
      </w:r>
      <w:r w:rsidRPr="00945771">
        <w:rPr>
          <w:rFonts w:ascii="Times New Roman" w:eastAsia="Times New Roman" w:hAnsi="Times New Roman" w:cs="Times New Roman"/>
          <w:sz w:val="28"/>
          <w:szCs w:val="28"/>
          <w:lang w:eastAsia="ru-RU"/>
        </w:rPr>
        <w:lastRenderedPageBreak/>
        <w:t>деятельностью детей. Лишь постепенно в средней группе вводится некоторая дифференциация оценки деятельности отдельных детей. Итоговое суждение и оценку высказывает воспитатель, время от времени привлекая детей.</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Возрастные этапы оценки:</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Младший возраст – указывая ребёнку на тот  или иной недостаток в его деятельности, важно подчеркнуть, какие неудобства или трудности это со</w:t>
      </w:r>
      <w:r w:rsidR="00954D94">
        <w:rPr>
          <w:rFonts w:ascii="Times New Roman" w:eastAsia="Times New Roman" w:hAnsi="Times New Roman" w:cs="Times New Roman"/>
          <w:sz w:val="28"/>
          <w:szCs w:val="28"/>
          <w:lang w:eastAsia="ru-RU"/>
        </w:rPr>
        <w:t>здаёт для игрового персонажа. (</w:t>
      </w:r>
      <w:r w:rsidRPr="00945771">
        <w:rPr>
          <w:rFonts w:ascii="Times New Roman" w:eastAsia="Times New Roman" w:hAnsi="Times New Roman" w:cs="Times New Roman"/>
          <w:sz w:val="28"/>
          <w:szCs w:val="28"/>
          <w:lang w:eastAsia="ru-RU"/>
        </w:rPr>
        <w:t>Ребёнок нарисовал домик без окон, воспитатель от имени зайки может сказать, что ему страшно сидеть в темноте)</w:t>
      </w:r>
      <w:r w:rsidR="00954D94">
        <w:rPr>
          <w:rFonts w:ascii="Times New Roman" w:eastAsia="Times New Roman" w:hAnsi="Times New Roman" w:cs="Times New Roman"/>
          <w:sz w:val="28"/>
          <w:szCs w:val="28"/>
          <w:lang w:eastAsia="ru-RU"/>
        </w:rPr>
        <w:t>.</w:t>
      </w:r>
      <w:r w:rsidRPr="00945771">
        <w:rPr>
          <w:rFonts w:ascii="Times New Roman" w:eastAsia="Times New Roman" w:hAnsi="Times New Roman" w:cs="Times New Roman"/>
          <w:sz w:val="28"/>
          <w:szCs w:val="28"/>
          <w:lang w:eastAsia="ru-RU"/>
        </w:rPr>
        <w:t xml:space="preserve"> В этом возрасте оценка идёт по ходу </w:t>
      </w:r>
      <w:r w:rsidR="002F10CD"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 образовательной деятельности, а не в конце. При этом и замечания, и подсказки (как исправить) должны исходить не от педагога, а от игрового персонажа (зайчонок, а не воспитатель просит малыша нарисовать окна в домике). С детьми, которые выполнили задание раньше других, педагог проводит индивидуальные беседы (по учебному и игровому содержанию </w:t>
      </w:r>
      <w:r w:rsidR="002F10CD" w:rsidRPr="00945771">
        <w:rPr>
          <w:rFonts w:ascii="Times New Roman" w:eastAsia="Times New Roman" w:hAnsi="Times New Roman" w:cs="Times New Roman"/>
          <w:sz w:val="28"/>
          <w:szCs w:val="28"/>
          <w:lang w:eastAsia="ru-RU"/>
        </w:rPr>
        <w:t>непрерывной</w:t>
      </w:r>
      <w:r w:rsidRPr="00945771">
        <w:rPr>
          <w:rFonts w:ascii="Times New Roman" w:eastAsia="Times New Roman" w:hAnsi="Times New Roman" w:cs="Times New Roman"/>
          <w:sz w:val="28"/>
          <w:szCs w:val="28"/>
          <w:lang w:eastAsia="ru-RU"/>
        </w:rPr>
        <w:t xml:space="preserve"> образовательной деятельности, беседу желательно строить как разговор двух игровых персонажей, зайчонок и зайчиха).</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Средний возраст – ребёнок учится соотносить полученный результат с поставленной им целью и оценивать выполненную работу с точки зрения значимых для него самого качеств.</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Принимая определённую роль и действуя в ней (в роли зайчика ребёнок строит себе дом), ребёнок спокойно воспринимает критические замечания педагога, не реагирует отрицательно на свой неуспех. Он относится к критике как к напоминанию выполнять определённые правила игры, в которую вместе с ним играет взрослый. Благодаря этому у детей появляется желание довести начатое дело до конца и добиться результата.</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Старший возраст – особое внимание следует уделять формированию самооценки и самоконтроля. Очень важно так организовать процесс обучения, чтобы каждый ребёнок в любом виде деятельности добивался нужного результата. Также как и в младшем возрасте, ребёнок радуется удачам, а неудача приводит к растерянности и отказу от работы. Задача взрослого – научить детей не драматизировать неудачи, а относиться к ним как к естественному процессу. «Не ошибается тот, кто ничего не делает». </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В начале года руководство и анализ детских работ проводится в игровой форме.</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Важно обучать дошкольников взаимодействию друг с другом на основе общего интереса, которое должно восприниматься детьми как действительно необходимое для успеха предстоящей работы. Дети должны договариваться (например, кто будет рисовать предмет, который может быть изображён только в единственном числе). Дети могут сами объединяться в пары на </w:t>
      </w:r>
      <w:r w:rsidRPr="00945771">
        <w:rPr>
          <w:rFonts w:ascii="Times New Roman" w:eastAsia="Times New Roman" w:hAnsi="Times New Roman" w:cs="Times New Roman"/>
          <w:sz w:val="28"/>
          <w:szCs w:val="28"/>
          <w:lang w:eastAsia="ru-RU"/>
        </w:rPr>
        <w:lastRenderedPageBreak/>
        <w:t>основе личных, дружеских отношений. Ни в коем случае нельзя навязывать ребёнку другого партнёра. Важно высказать одобрение по поводу такой дружной работы, демонстрировать рисунки (если они получились удачными) другим детям.</w:t>
      </w:r>
    </w:p>
    <w:p w:rsidR="00723A9A" w:rsidRPr="00945771" w:rsidRDefault="00723A9A" w:rsidP="00945771">
      <w:pPr>
        <w:spacing w:before="100" w:beforeAutospacing="1" w:after="100" w:afterAutospacing="1" w:line="240" w:lineRule="auto"/>
        <w:ind w:firstLine="567"/>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Советы воспитателям по организации НОД:</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Не торопитесь ответить, сделать за детей, исправить.</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Давайте детям возможность предполагать, домысливать, доводите до логического конца их размышления, не торопитесь выдать  готовый ответ сами. </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Подводите детей к выводам, обобщениям.</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Замечайте противоречия между ответами детей и своим выводом. </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Не забывайте об обеспечении субъектной активности детей.</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Проводите игры, упражнения, используйте задания, которые в первую очередь  влияют на развитие детей. </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Обеспечивайте смену видов деятельности для того, чтобы максимально увлечь, заинтересовать, удержать внимание детей.</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Чаще  обращайтесь к детям  с просьбой -  уточнить сказанное (делая вид, что это важно, но еще непонятно), объяснить по-другому.</w:t>
      </w:r>
    </w:p>
    <w:p w:rsidR="00723A9A" w:rsidRPr="00945771" w:rsidRDefault="00723A9A" w:rsidP="00954D94">
      <w:pPr>
        <w:numPr>
          <w:ilvl w:val="0"/>
          <w:numId w:val="42"/>
        </w:numPr>
        <w:tabs>
          <w:tab w:val="clear" w:pos="720"/>
          <w:tab w:val="num" w:pos="142"/>
        </w:tabs>
        <w:spacing w:before="100" w:beforeAutospacing="1" w:after="100" w:afterAutospacing="1" w:line="240" w:lineRule="auto"/>
        <w:ind w:left="142" w:firstLine="142"/>
        <w:rPr>
          <w:rFonts w:ascii="Times New Roman" w:eastAsia="Times New Roman" w:hAnsi="Times New Roman" w:cs="Times New Roman"/>
          <w:sz w:val="28"/>
          <w:szCs w:val="28"/>
          <w:lang w:eastAsia="ru-RU"/>
        </w:rPr>
      </w:pPr>
      <w:r w:rsidRPr="00945771">
        <w:rPr>
          <w:rFonts w:ascii="Times New Roman" w:eastAsia="Times New Roman" w:hAnsi="Times New Roman" w:cs="Times New Roman"/>
          <w:sz w:val="28"/>
          <w:szCs w:val="28"/>
          <w:lang w:eastAsia="ru-RU"/>
        </w:rPr>
        <w:t xml:space="preserve">После выполнения детьми заданий  поговорите с детьми о том, как удалось добиться результата, у кого получилось и почему. </w:t>
      </w:r>
    </w:p>
    <w:p w:rsidR="00B32ABD" w:rsidRPr="00945771" w:rsidRDefault="00954D94" w:rsidP="00945771">
      <w:pPr>
        <w:ind w:firstLine="567"/>
        <w:rPr>
          <w:rFonts w:ascii="Times New Roman" w:hAnsi="Times New Roman" w:cs="Times New Roman"/>
          <w:sz w:val="28"/>
          <w:szCs w:val="28"/>
        </w:rPr>
      </w:pPr>
      <w:bookmarkStart w:id="12" w:name="_GoBack"/>
      <w:bookmarkEnd w:id="12"/>
    </w:p>
    <w:sectPr w:rsidR="00B32ABD" w:rsidRPr="00945771" w:rsidSect="005559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2F7B"/>
    <w:multiLevelType w:val="multilevel"/>
    <w:tmpl w:val="A128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741BC"/>
    <w:multiLevelType w:val="multilevel"/>
    <w:tmpl w:val="FFD0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43D9B"/>
    <w:multiLevelType w:val="multilevel"/>
    <w:tmpl w:val="66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E4646"/>
    <w:multiLevelType w:val="multilevel"/>
    <w:tmpl w:val="81B2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57224"/>
    <w:multiLevelType w:val="multilevel"/>
    <w:tmpl w:val="1DEE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B6AD3"/>
    <w:multiLevelType w:val="multilevel"/>
    <w:tmpl w:val="C5DA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CC78DE"/>
    <w:multiLevelType w:val="multilevel"/>
    <w:tmpl w:val="4C8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52F98"/>
    <w:multiLevelType w:val="multilevel"/>
    <w:tmpl w:val="214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94001"/>
    <w:multiLevelType w:val="multilevel"/>
    <w:tmpl w:val="5C42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22D8B"/>
    <w:multiLevelType w:val="multilevel"/>
    <w:tmpl w:val="E7EE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D65374"/>
    <w:multiLevelType w:val="multilevel"/>
    <w:tmpl w:val="B0A2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1524BD"/>
    <w:multiLevelType w:val="multilevel"/>
    <w:tmpl w:val="64C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662EE1"/>
    <w:multiLevelType w:val="multilevel"/>
    <w:tmpl w:val="672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A0C75"/>
    <w:multiLevelType w:val="multilevel"/>
    <w:tmpl w:val="1C9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4E427E"/>
    <w:multiLevelType w:val="multilevel"/>
    <w:tmpl w:val="21AC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990303"/>
    <w:multiLevelType w:val="multilevel"/>
    <w:tmpl w:val="92A0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CD210F"/>
    <w:multiLevelType w:val="multilevel"/>
    <w:tmpl w:val="08F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24D61"/>
    <w:multiLevelType w:val="multilevel"/>
    <w:tmpl w:val="947A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84EE0"/>
    <w:multiLevelType w:val="multilevel"/>
    <w:tmpl w:val="3702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2E7E25"/>
    <w:multiLevelType w:val="multilevel"/>
    <w:tmpl w:val="4BFA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FE79AE"/>
    <w:multiLevelType w:val="multilevel"/>
    <w:tmpl w:val="8FB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E03740"/>
    <w:multiLevelType w:val="multilevel"/>
    <w:tmpl w:val="C35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5E1BBC"/>
    <w:multiLevelType w:val="multilevel"/>
    <w:tmpl w:val="6B8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D6AE8"/>
    <w:multiLevelType w:val="multilevel"/>
    <w:tmpl w:val="2B7C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C6816"/>
    <w:multiLevelType w:val="multilevel"/>
    <w:tmpl w:val="E03C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862649"/>
    <w:multiLevelType w:val="multilevel"/>
    <w:tmpl w:val="0B9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B12780"/>
    <w:multiLevelType w:val="multilevel"/>
    <w:tmpl w:val="4C0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7E760F"/>
    <w:multiLevelType w:val="multilevel"/>
    <w:tmpl w:val="034E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830E09"/>
    <w:multiLevelType w:val="multilevel"/>
    <w:tmpl w:val="51A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3944DF"/>
    <w:multiLevelType w:val="multilevel"/>
    <w:tmpl w:val="B67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7A4142"/>
    <w:multiLevelType w:val="multilevel"/>
    <w:tmpl w:val="958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B51FE"/>
    <w:multiLevelType w:val="multilevel"/>
    <w:tmpl w:val="713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E6294F"/>
    <w:multiLevelType w:val="multilevel"/>
    <w:tmpl w:val="CA0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2B09BA"/>
    <w:multiLevelType w:val="multilevel"/>
    <w:tmpl w:val="B8D6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021E6D"/>
    <w:multiLevelType w:val="multilevel"/>
    <w:tmpl w:val="F978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51A3E"/>
    <w:multiLevelType w:val="multilevel"/>
    <w:tmpl w:val="F822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121928"/>
    <w:multiLevelType w:val="multilevel"/>
    <w:tmpl w:val="6E5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E82086"/>
    <w:multiLevelType w:val="multilevel"/>
    <w:tmpl w:val="C28C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DE47CA"/>
    <w:multiLevelType w:val="multilevel"/>
    <w:tmpl w:val="C3F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6510D7"/>
    <w:multiLevelType w:val="multilevel"/>
    <w:tmpl w:val="5AFC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E04F69"/>
    <w:multiLevelType w:val="multilevel"/>
    <w:tmpl w:val="516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767C7C"/>
    <w:multiLevelType w:val="multilevel"/>
    <w:tmpl w:val="09F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27"/>
  </w:num>
  <w:num w:numId="4">
    <w:abstractNumId w:val="23"/>
  </w:num>
  <w:num w:numId="5">
    <w:abstractNumId w:val="17"/>
  </w:num>
  <w:num w:numId="6">
    <w:abstractNumId w:val="21"/>
  </w:num>
  <w:num w:numId="7">
    <w:abstractNumId w:val="41"/>
  </w:num>
  <w:num w:numId="8">
    <w:abstractNumId w:val="19"/>
  </w:num>
  <w:num w:numId="9">
    <w:abstractNumId w:val="7"/>
  </w:num>
  <w:num w:numId="10">
    <w:abstractNumId w:val="4"/>
  </w:num>
  <w:num w:numId="11">
    <w:abstractNumId w:val="3"/>
  </w:num>
  <w:num w:numId="12">
    <w:abstractNumId w:val="18"/>
  </w:num>
  <w:num w:numId="13">
    <w:abstractNumId w:val="16"/>
  </w:num>
  <w:num w:numId="14">
    <w:abstractNumId w:val="15"/>
  </w:num>
  <w:num w:numId="15">
    <w:abstractNumId w:val="10"/>
  </w:num>
  <w:num w:numId="16">
    <w:abstractNumId w:val="34"/>
  </w:num>
  <w:num w:numId="17">
    <w:abstractNumId w:val="6"/>
  </w:num>
  <w:num w:numId="18">
    <w:abstractNumId w:val="14"/>
  </w:num>
  <w:num w:numId="19">
    <w:abstractNumId w:val="0"/>
  </w:num>
  <w:num w:numId="20">
    <w:abstractNumId w:val="32"/>
  </w:num>
  <w:num w:numId="21">
    <w:abstractNumId w:val="37"/>
  </w:num>
  <w:num w:numId="22">
    <w:abstractNumId w:val="8"/>
  </w:num>
  <w:num w:numId="23">
    <w:abstractNumId w:val="1"/>
  </w:num>
  <w:num w:numId="24">
    <w:abstractNumId w:val="28"/>
  </w:num>
  <w:num w:numId="25">
    <w:abstractNumId w:val="40"/>
  </w:num>
  <w:num w:numId="26">
    <w:abstractNumId w:val="36"/>
  </w:num>
  <w:num w:numId="27">
    <w:abstractNumId w:val="24"/>
  </w:num>
  <w:num w:numId="28">
    <w:abstractNumId w:val="26"/>
  </w:num>
  <w:num w:numId="29">
    <w:abstractNumId w:val="30"/>
  </w:num>
  <w:num w:numId="30">
    <w:abstractNumId w:val="38"/>
  </w:num>
  <w:num w:numId="31">
    <w:abstractNumId w:val="25"/>
  </w:num>
  <w:num w:numId="32">
    <w:abstractNumId w:val="12"/>
  </w:num>
  <w:num w:numId="33">
    <w:abstractNumId w:val="11"/>
  </w:num>
  <w:num w:numId="34">
    <w:abstractNumId w:val="31"/>
  </w:num>
  <w:num w:numId="35">
    <w:abstractNumId w:val="9"/>
  </w:num>
  <w:num w:numId="36">
    <w:abstractNumId w:val="35"/>
  </w:num>
  <w:num w:numId="37">
    <w:abstractNumId w:val="39"/>
  </w:num>
  <w:num w:numId="38">
    <w:abstractNumId w:val="13"/>
  </w:num>
  <w:num w:numId="39">
    <w:abstractNumId w:val="33"/>
  </w:num>
  <w:num w:numId="40">
    <w:abstractNumId w:val="20"/>
  </w:num>
  <w:num w:numId="41">
    <w:abstractNumId w:val="29"/>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characterSpacingControl w:val="doNotCompress"/>
  <w:compat/>
  <w:rsids>
    <w:rsidRoot w:val="00723A9A"/>
    <w:rsid w:val="002F10CD"/>
    <w:rsid w:val="00303AD5"/>
    <w:rsid w:val="00555924"/>
    <w:rsid w:val="00723A9A"/>
    <w:rsid w:val="0092186A"/>
    <w:rsid w:val="00945771"/>
    <w:rsid w:val="00954D94"/>
    <w:rsid w:val="009F12D9"/>
    <w:rsid w:val="00A60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9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09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1003655">
      <w:bodyDiv w:val="1"/>
      <w:marLeft w:val="0"/>
      <w:marRight w:val="0"/>
      <w:marTop w:val="0"/>
      <w:marBottom w:val="0"/>
      <w:divBdr>
        <w:top w:val="none" w:sz="0" w:space="0" w:color="auto"/>
        <w:left w:val="none" w:sz="0" w:space="0" w:color="auto"/>
        <w:bottom w:val="none" w:sz="0" w:space="0" w:color="auto"/>
        <w:right w:val="none" w:sz="0" w:space="0" w:color="auto"/>
      </w:divBdr>
      <w:divsChild>
        <w:div w:id="100147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3434</Words>
  <Characters>19574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Лелька</cp:lastModifiedBy>
  <cp:revision>3</cp:revision>
  <dcterms:created xsi:type="dcterms:W3CDTF">2020-06-02T09:40:00Z</dcterms:created>
  <dcterms:modified xsi:type="dcterms:W3CDTF">2020-06-11T08:26:00Z</dcterms:modified>
</cp:coreProperties>
</file>