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1D" w:rsidRPr="00A23B1D" w:rsidRDefault="00A23B1D" w:rsidP="00A23B1D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Консультация для воспитателей</w:t>
      </w:r>
    </w:p>
    <w:p w:rsidR="00A23B1D" w:rsidRPr="00A23B1D" w:rsidRDefault="00A23B1D" w:rsidP="00A23B1D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/>
        </w:rPr>
        <w:t>«Организация работы по речевому развитию в ДОУ»</w:t>
      </w:r>
    </w:p>
    <w:p w:rsidR="00A23B1D" w:rsidRPr="00A23B1D" w:rsidRDefault="00A23B1D" w:rsidP="00A23B1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Речь – удивительно сильное средство,</w:t>
      </w:r>
    </w:p>
    <w:p w:rsidR="00A23B1D" w:rsidRPr="00A23B1D" w:rsidRDefault="00A23B1D" w:rsidP="00A23B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 нужно иметь много ума,</w:t>
      </w:r>
    </w:p>
    <w:p w:rsidR="00A23B1D" w:rsidRPr="00A23B1D" w:rsidRDefault="00A23B1D" w:rsidP="00A23B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чтобы пользоваться им.</w:t>
      </w:r>
    </w:p>
    <w:p w:rsidR="00A23B1D" w:rsidRPr="00A23B1D" w:rsidRDefault="00A23B1D" w:rsidP="00A23B1D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Г. Гегель</w:t>
      </w:r>
    </w:p>
    <w:p w:rsidR="00A23B1D" w:rsidRPr="00A23B1D" w:rsidRDefault="00A23B1D" w:rsidP="00A23B1D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Актуальность</w:t>
      </w:r>
    </w:p>
    <w:p w:rsidR="00A23B1D" w:rsidRPr="00A23B1D" w:rsidRDefault="00A23B1D" w:rsidP="00A23B1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Речь – неотъемлемая часть социального бытия людей, необходимое условие существования человеческого общества.</w:t>
      </w:r>
    </w:p>
    <w:p w:rsidR="00A23B1D" w:rsidRPr="00A23B1D" w:rsidRDefault="00A23B1D" w:rsidP="00A23B1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Речь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ведущее </w:t>
      </w:r>
      <w:r w:rsidRPr="00A2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средство общения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сопровождает все виды деятельности ребенка. От качества речи, умения пользоваться ею в игре, во время совместной деятельности педагога  и ребенка, при планировании и обсуждении рисунка, в наблюдении на прогулке, при обсуждении спектакля и т.д. зависит успешность деятельности ребенка, его принятие сверстниками, авторитет и статусное положение в детском сообществе.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Именно поэтому образовательная область «Речевое развитие», представленная в ФГОС </w:t>
      </w:r>
      <w:proofErr w:type="gramStart"/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</w:t>
      </w:r>
      <w:proofErr w:type="gramEnd"/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занимает важное место.</w:t>
      </w:r>
    </w:p>
    <w:p w:rsidR="00A23B1D" w:rsidRPr="00A23B1D" w:rsidRDefault="00A23B1D" w:rsidP="00A23B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Образовательная область «Речевое развитие»  </w:t>
      </w:r>
    </w:p>
    <w:p w:rsidR="00A23B1D" w:rsidRPr="00A23B1D" w:rsidRDefault="00A23B1D" w:rsidP="00A23B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Извлечение из ФГОС </w:t>
      </w:r>
      <w:proofErr w:type="gramStart"/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</w:t>
      </w:r>
      <w:proofErr w:type="gramEnd"/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A23B1D" w:rsidRPr="00A23B1D" w:rsidRDefault="00A23B1D" w:rsidP="00A23B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proofErr w:type="gramStart"/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A23B1D" w:rsidRPr="00A23B1D" w:rsidRDefault="00A23B1D" w:rsidP="00A23B1D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Основными направлениями, через которые реализуется образовательная область «Речевое развитие» являются:    </w:t>
      </w:r>
    </w:p>
    <w:p w:rsidR="00A23B1D" w:rsidRPr="00A23B1D" w:rsidRDefault="00A23B1D" w:rsidP="00A23B1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образовательная деятельность, осуществляемая в процессе организации различных видов деятельности (непосредственно образовательная деятельность)</w:t>
      </w:r>
    </w:p>
    <w:p w:rsidR="00A23B1D" w:rsidRPr="00A23B1D" w:rsidRDefault="00A23B1D" w:rsidP="00A23B1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Совместная образовательная деятельность, осуществляемая в ходе режимных моментов;</w:t>
      </w:r>
    </w:p>
    <w:p w:rsidR="00A23B1D" w:rsidRPr="00A23B1D" w:rsidRDefault="00A23B1D" w:rsidP="00A23B1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самостоятельная деятельность детей;</w:t>
      </w:r>
    </w:p>
    <w:p w:rsidR="00A23B1D" w:rsidRPr="00A23B1D" w:rsidRDefault="00A23B1D" w:rsidP="00A23B1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взаимодействие воспитателя с семьями воспитанников.</w:t>
      </w:r>
    </w:p>
    <w:p w:rsidR="00A23B1D" w:rsidRPr="00A23B1D" w:rsidRDefault="00A23B1D" w:rsidP="00A23B1D">
      <w:pPr>
        <w:shd w:val="clear" w:color="auto" w:fill="FFFFFF"/>
        <w:spacing w:after="0" w:line="240" w:lineRule="auto"/>
        <w:ind w:left="360" w:firstLine="350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</w:t>
      </w:r>
      <w:r w:rsidRPr="00A23B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 </w:t>
      </w:r>
      <w:r w:rsidRPr="00A23B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Построение образовательного процесса должно основываться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от опыта и творческого подхода педагога.</w:t>
      </w:r>
    </w:p>
    <w:p w:rsidR="00A23B1D" w:rsidRPr="00A23B1D" w:rsidRDefault="00A23B1D" w:rsidP="00A23B1D">
      <w:pPr>
        <w:shd w:val="clear" w:color="auto" w:fill="FFFFFF"/>
        <w:spacing w:after="0" w:line="240" w:lineRule="auto"/>
        <w:ind w:left="-142" w:firstLine="850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Ведущей формой работы по развитию речи детей является образовательная ситуация.</w:t>
      </w:r>
    </w:p>
    <w:p w:rsidR="00A23B1D" w:rsidRPr="00A23B1D" w:rsidRDefault="00A23B1D" w:rsidP="00A23B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Данная форма работы характеризуется следующими особенностями:</w:t>
      </w:r>
    </w:p>
    <w:p w:rsidR="00A23B1D" w:rsidRPr="00A23B1D" w:rsidRDefault="00A23B1D" w:rsidP="00A23B1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Образовательная ситуация планируется и организуется   в любое время  в режиме дня, чаще всего утром, вечером или во время прогулки. Это способствует органическому включению обучения в повседневную жизнь ребенка, его интеграции с игровой, бытовой деятельностью и процессом общения в группе.</w:t>
      </w:r>
    </w:p>
    <w:p w:rsidR="00A23B1D" w:rsidRPr="00A23B1D" w:rsidRDefault="00A23B1D" w:rsidP="00A23B1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Она длится 3-5 до 10 минут в зависимости от возраста детей.</w:t>
      </w:r>
    </w:p>
    <w:p w:rsidR="00A23B1D" w:rsidRPr="00A23B1D" w:rsidRDefault="00A23B1D" w:rsidP="00A23B1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Предполагает участие небольшой подгруппы детей (от трех до восьми) в зависимости от их желания и особенностей содержания ситуации.</w:t>
      </w:r>
    </w:p>
    <w:p w:rsidR="00A23B1D" w:rsidRPr="00A23B1D" w:rsidRDefault="00A23B1D" w:rsidP="00A23B1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Можно организовать несколько образовательных ситуаций с одним дидактическим средством (сюжетная картина, игрушка, книга, природный материал) с целью решения постепенно усложняющихся задач познавательно речевого характера.</w:t>
      </w:r>
    </w:p>
    <w:p w:rsidR="00A23B1D" w:rsidRPr="00A23B1D" w:rsidRDefault="00A23B1D" w:rsidP="00A23B1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Предполагается возможность и необходимость повтора одной и той же образовательной ситуации с разными подгруппами детей.</w:t>
      </w:r>
    </w:p>
    <w:p w:rsidR="00A23B1D" w:rsidRPr="00A23B1D" w:rsidRDefault="00A23B1D" w:rsidP="00A23B1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Образовательные ситуации могут быть реально-практическими и игровыми. К </w:t>
      </w:r>
      <w:r w:rsidRPr="00A23B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реально-практическим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ситуациям</w:t>
      </w:r>
      <w:r w:rsidRPr="00A23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можно отнести рассматривание картины, предмета, чтение литературного текста, разучивание стихотворения и т.д. </w:t>
      </w:r>
      <w:r w:rsidRPr="00A23B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К </w:t>
      </w:r>
      <w:proofErr w:type="gramStart"/>
      <w:r w:rsidRPr="00A23B1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игровым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 ситуации с дидактической куклой: «Напоим куклу чаем», "Оденем куклу на прогулку" и т.д. Соотношение игровых и реально-практических ситуаций в процессе обучения зависит от возраста детей.</w:t>
      </w:r>
    </w:p>
    <w:p w:rsidR="00A23B1D" w:rsidRPr="00A23B1D" w:rsidRDefault="00A23B1D" w:rsidP="00A23B1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младшем и среднем возрасте преобладают игровые ситуации: рассматривание игрушек, картинок и даже чтение литературных произведений лучше организовывать с использованием игрового персонажа.</w:t>
      </w:r>
    </w:p>
    <w:p w:rsidR="00A23B1D" w:rsidRPr="00A23B1D" w:rsidRDefault="00A23B1D" w:rsidP="00A23B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  В старшем возрасте возрастает роль реально-практических образовательных ситуаций. Теперь знакомство с содержанием литературного произведения становится целью самого ребенка, и воспитатель выступает в роли помощника. В старшем возрасте игровые ситуации по прежнему включаются в процесс обучения, но являются проблемными по своему содержанию и включают более сложные игровые задачи.  В этом возрасте идет организация многих образовательных ситуаций, направленных на решение постепенно усложняющихся задач: дети учатся доброжелательно общаться с собеседником, задают вопросы, выстраивая их в логической последовательности, обобщают полученные сведения в единый рассказ, учатся презентовать составленный текст.  </w:t>
      </w:r>
    </w:p>
    <w:p w:rsidR="00A23B1D" w:rsidRPr="00A23B1D" w:rsidRDefault="00A23B1D" w:rsidP="00A23B1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Примерами ситуации общения на развитие коммуникативных умений может быть: </w:t>
      </w:r>
      <w:r w:rsidRPr="00A2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«Что не так?»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(цель: упражнять детей в умении соотносить форму приветствия с ситуацией ее использования: каждое приветствие уместно в той или иной ситуации: утром не скажешь «добрый вечер»; нельзя сказать «привет» тому, кто старше по возрасту или мало знаком); </w:t>
      </w:r>
      <w:r w:rsidRPr="00A2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«Улыбка»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(цель: упражнять в использовании при приветствии средств невербального общения: посмотреть человеку в глаза и улыбнуться, чтобы он понял: ему 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рады, приветствуют именно его); </w:t>
      </w:r>
      <w:r w:rsidRPr="00A2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«Рукопожатие»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(цель: упражнять детей в использовании форм жестового приветствия).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Именно в таких видах детской деятельности речь выступает во всех своих многообразных функциях, несет основную нагрузку при решении практических и познавательных задач. Примерами специально планируемых ситуаций общения могут быть игры-викторины: «Придумай загадку» (упражнение детей в описании предметов, придумывании загадок), «Кто лучше знает свои город» (упражнение в восприятии и составлении описательных рассказов о местах и памятниках города), «Из какой сказки вещи» (упражнение в развитии объяснительной речи), «Магазин волшебных вещей» (упражнение в использовании средств языковой выразительности).</w:t>
      </w:r>
    </w:p>
    <w:p w:rsidR="00A23B1D" w:rsidRPr="00A23B1D" w:rsidRDefault="00A23B1D" w:rsidP="00A23B1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ходе режимных моментов в младшем возрасте наиболее оптимальным является общение с взрослым, воспитатель дает образец правильной речи при проговаривании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потешек, поговорок во время проведения культурно-гигиенических процедур, в процессе приучения детей к самообслуживанию. При проведении культурно-гигиенических процедур воспитатель организует рассматривание предметов: при накрывании на стол – предметов посуды, при умывании – предметов гигиены, при одевании на прогулку и подготовке ко сну – предметов одежды.     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     В среднем возрасте воспитатель обращает внимание детей на свойства и качества предметов, с которыми они действуют, организует экспериментирование для выявления их особенностей.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     В старшем возрасте характерно критическое, оценочное отношение к речи окружающих, у детей развивается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точностью своего высказывания, поэтому в ходе режимных моментов дети устанавливают и проговаривают следственные связи в  необходимости умывания, последовательности чистки зубов, последовательности и  одевания, для чего проводится утренняя гимнастика и т.д. </w:t>
      </w:r>
    </w:p>
    <w:p w:rsidR="00A23B1D" w:rsidRPr="00A23B1D" w:rsidRDefault="00A23B1D" w:rsidP="00A23B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   В процессе самостоятельной деятельности дети овладевают нормами и правилами речевого общения, как со сверстниками, так и с взрослыми</w:t>
      </w:r>
      <w:r w:rsidRPr="00A23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. В младшем возрасте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дети учатся согласовывать свои действия, договариваясь о действиях в игре с партнером, дети учатся вступать в контакт с окружающими, выражают свои мысли, чувства, впечатления.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    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A23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 среднем возрасте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появляется инициатива в разговоре. Дети проявляют интерес и самостоятельность в использовании простых форм объяснительной речи. Самостоятельно решает бытовые и игровые задачи посредством общения с взрослыми и сверстниками.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    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A23B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 старшем возрасте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в процессе игры возникают ситуации, в которых ребенку необходимо задавать вопросы, интересоваться мнением других, расспрашивать об их деятельности и событиях их жизни. В этом возрасте формируется коллективное общение, поэтому  создание</w:t>
      </w:r>
      <w:r w:rsidRPr="00A23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совместных детских проектов, в ходе которых дети учатся  обговаривать тему, проговаривать 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последовательность работы,  обсуждать результат  своей деятельности - является необходимым условием для коллективного общения.</w:t>
      </w:r>
    </w:p>
    <w:p w:rsidR="00A23B1D" w:rsidRPr="00A23B1D" w:rsidRDefault="00A23B1D" w:rsidP="00A23B1D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Игра – один из лучших способов развития речи и мышления детей.  Она доставляет ребенку удовольствие и радость, а эти чувства являются сильнейшим средством, стимулирующим активное восприятие речи и порождающим самостоятельную речевую деятельность. Игра  побуждает детей контактировать друг с другом и является мотивом к коммуникативной деятельности. В методической литературе много представлено игр со словами:</w:t>
      </w:r>
    </w:p>
    <w:p w:rsidR="00A23B1D" w:rsidRPr="00A23B1D" w:rsidRDefault="00A23B1D" w:rsidP="00A23B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Театрализованные игры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 (цель: развивать диалогическую и интонационную</w:t>
      </w:r>
      <w:r w:rsidRPr="00A23B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речь</w:t>
      </w:r>
      <w:r w:rsidRPr="00A23B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приобрести коммуникативные умения и навыки).</w:t>
      </w:r>
    </w:p>
    <w:p w:rsidR="00A23B1D" w:rsidRPr="00A23B1D" w:rsidRDefault="00A23B1D" w:rsidP="00A23B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Режиссерские игр</w:t>
      </w:r>
      <w:proofErr w:type="gramStart"/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ы-</w:t>
      </w:r>
      <w:proofErr w:type="gramEnd"/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 цель: развитие воображения, речи).</w:t>
      </w:r>
    </w:p>
    <w:p w:rsidR="00A23B1D" w:rsidRPr="00A23B1D" w:rsidRDefault="00A23B1D" w:rsidP="00A23B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Сюжетно-ролевые игры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</w:t>
      </w:r>
      <w:r w:rsidRPr="00A23B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Игровое взаимодействие сопровождается речью, соответствующей и по содержанию, и интонационно взятой роли.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7E7"/>
          <w:lang w:val="ru-RU" w:eastAsia="ru-RU"/>
        </w:rPr>
        <w:t>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bookmarkStart w:id="0" w:name="_GoBack"/>
      <w:bookmarkEnd w:id="0"/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ru-RU" w:eastAsia="ru-RU"/>
        </w:rPr>
        <w:t xml:space="preserve"> Пальчиковые игры и упражнения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– уникальное средство для развития мелкой моторики и речи в их единстве и взаимосвязи. Эти упражнения стимулируют развитие речи, пространственного мышления, воспитывает быстроту реакции. Пальчиковые игры в этом процессе неоценимы. Ученые установили, если развитие пальцев соответствует возрасту, то и речевое находится в пределах нормы. Если же развития движений пальцев отстает, то задерживается и речевое развитие, так как формирование речевых областей совершается под влиянием кинетических импульсов от рук, а точки от пальцев.</w:t>
      </w:r>
    </w:p>
    <w:p w:rsidR="00A23B1D" w:rsidRPr="00A23B1D" w:rsidRDefault="00A23B1D" w:rsidP="00A23B1D">
      <w:pPr>
        <w:shd w:val="clear" w:color="auto" w:fill="FFFFFF"/>
        <w:spacing w:after="0" w:line="240" w:lineRule="auto"/>
        <w:ind w:left="76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>Дидактические игры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 основополагающий вид игры, т. к. именно они проходят через все детство, начиная с раннего возраста, и решают разнообразные задачи, в том числе речевые.   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A23B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   </w:t>
      </w:r>
      <w:r w:rsidRPr="00A23B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  В соответствии с ФГОС  родители являются полноценными участниками образовательного процесса, поэтому они так же обеспечивают реализацию речевого развития детей. Воспитатель призван создать такие условия в ДОУ, чтобы обеспечить родителям возможность участвовать в образовательном процессе. С этой целью используются активные формы взаимодействия с родителями. Вовлечение родителей в образовательный процесс через подготовку к праздникам, конкурсам чтецов, тематическим выставкам, изготовлению книжек-самоделок, альбомов, поделок стимулируют речевую активность детей.</w:t>
      </w:r>
    </w:p>
    <w:p w:rsidR="00A23B1D" w:rsidRPr="00A23B1D" w:rsidRDefault="00A23B1D" w:rsidP="00A23B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 w:eastAsia="ru-RU"/>
        </w:rPr>
      </w:pP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Проведение собраний, индивидуальных бесед, тренингов, использование папок-передвижек, памяток помогают  сформировать у родителей знание о</w:t>
      </w:r>
      <w:r w:rsidRPr="00A23B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A23B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необходимости развития  и формирования правильной речи детей.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     </w:t>
      </w:r>
      <w:r w:rsidRPr="00A23B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>Таким образом, правильно выбранные формы работы способствуют становлению коммуникативной компетентности ребенка в речевой деятельности, а так же обеспечивает становление значимых для возраста личностных качеств.</w:t>
      </w:r>
    </w:p>
    <w:p w:rsidR="00E113A1" w:rsidRPr="00A23B1D" w:rsidRDefault="00E113A1">
      <w:pPr>
        <w:rPr>
          <w:lang w:val="ru-RU"/>
        </w:rPr>
      </w:pPr>
    </w:p>
    <w:sectPr w:rsidR="00E113A1" w:rsidRPr="00A2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C3E60"/>
    <w:multiLevelType w:val="multilevel"/>
    <w:tmpl w:val="483C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295AA4"/>
    <w:multiLevelType w:val="multilevel"/>
    <w:tmpl w:val="262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1D"/>
    <w:rsid w:val="00A23B1D"/>
    <w:rsid w:val="00E1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1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2020-01-23T21:13:00Z</dcterms:created>
  <dcterms:modified xsi:type="dcterms:W3CDTF">2020-01-23T21:17:00Z</dcterms:modified>
</cp:coreProperties>
</file>